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05C56" w14:textId="77777777" w:rsidR="00B7509C" w:rsidRDefault="00B7509C" w:rsidP="00EF2B2C"/>
    <w:p w14:paraId="7BA34746" w14:textId="48EB1B1A" w:rsidR="00EF2B2C" w:rsidRPr="000B45CE" w:rsidRDefault="00524825" w:rsidP="00EF2B2C">
      <w:pPr>
        <w:spacing w:line="312" w:lineRule="auto"/>
        <w:jc w:val="center"/>
        <w:rPr>
          <w:rFonts w:asciiTheme="minorHAnsi" w:hAnsiTheme="minorHAnsi" w:cs="Tahoma"/>
          <w:b/>
          <w:szCs w:val="22"/>
        </w:rPr>
      </w:pPr>
      <w:commentRangeStart w:id="0"/>
      <w:r>
        <w:rPr>
          <w:rFonts w:asciiTheme="minorHAnsi" w:hAnsiTheme="minorHAnsi" w:cs="Tahoma"/>
          <w:b/>
          <w:szCs w:val="22"/>
        </w:rPr>
        <w:t>GEBRUIKSVOORWAARDEN</w:t>
      </w:r>
      <w:r w:rsidR="0079497B">
        <w:rPr>
          <w:rFonts w:asciiTheme="minorHAnsi" w:hAnsiTheme="minorHAnsi" w:cs="Tahoma"/>
          <w:b/>
          <w:szCs w:val="22"/>
        </w:rPr>
        <w:t xml:space="preserve"> METT PLATFORM</w:t>
      </w:r>
      <w:commentRangeEnd w:id="0"/>
      <w:r w:rsidR="002E10A2">
        <w:rPr>
          <w:rStyle w:val="Verwijzingopmerking"/>
        </w:rPr>
        <w:commentReference w:id="0"/>
      </w:r>
    </w:p>
    <w:p w14:paraId="41F24855" w14:textId="77777777" w:rsidR="00EF2B2C" w:rsidRPr="000B45CE" w:rsidRDefault="00EF2B2C" w:rsidP="00EF2B2C">
      <w:pPr>
        <w:spacing w:line="312" w:lineRule="auto"/>
        <w:rPr>
          <w:rFonts w:asciiTheme="minorHAnsi" w:hAnsiTheme="minorHAnsi" w:cs="Tahoma"/>
          <w:b/>
          <w:szCs w:val="22"/>
        </w:rPr>
      </w:pPr>
    </w:p>
    <w:p w14:paraId="06CDC11F" w14:textId="77777777" w:rsidR="00EF2B2C" w:rsidRDefault="00EF2B2C" w:rsidP="00DF3BB2">
      <w:pPr>
        <w:rPr>
          <w:rFonts w:asciiTheme="minorHAnsi" w:hAnsiTheme="minorHAnsi" w:cs="Tahoma"/>
          <w:szCs w:val="22"/>
        </w:rPr>
      </w:pPr>
      <w:r w:rsidRPr="000B45CE">
        <w:rPr>
          <w:rFonts w:asciiTheme="minorHAnsi" w:hAnsiTheme="minorHAnsi" w:cs="Tahoma"/>
          <w:szCs w:val="22"/>
        </w:rPr>
        <w:t xml:space="preserve">De besloten vennootschap met beperkte aansprakelijkheid </w:t>
      </w:r>
      <w:r w:rsidR="0022742A">
        <w:rPr>
          <w:rFonts w:asciiTheme="minorHAnsi" w:hAnsiTheme="minorHAnsi" w:cs="Tahoma"/>
          <w:b/>
          <w:szCs w:val="22"/>
        </w:rPr>
        <w:t>Mett B.V.</w:t>
      </w:r>
      <w:r w:rsidRPr="000B45CE">
        <w:rPr>
          <w:rFonts w:asciiTheme="minorHAnsi" w:hAnsiTheme="minorHAnsi" w:cs="Tahoma"/>
          <w:szCs w:val="22"/>
        </w:rPr>
        <w:t xml:space="preserve">, gevestigd en kantoorhoudende </w:t>
      </w:r>
      <w:r w:rsidR="0022742A" w:rsidRPr="0022742A">
        <w:rPr>
          <w:rFonts w:asciiTheme="minorHAnsi" w:hAnsiTheme="minorHAnsi" w:cs="Tahoma"/>
          <w:szCs w:val="22"/>
        </w:rPr>
        <w:t>te Utrecht aan Hooghiemstraplein 59 (3514AX)</w:t>
      </w:r>
      <w:r w:rsidR="00E93956">
        <w:rPr>
          <w:rFonts w:asciiTheme="minorHAnsi" w:hAnsiTheme="minorHAnsi" w:cs="Tahoma"/>
          <w:szCs w:val="22"/>
        </w:rPr>
        <w:t xml:space="preserve"> </w:t>
      </w:r>
      <w:r w:rsidRPr="000B45CE">
        <w:rPr>
          <w:rFonts w:asciiTheme="minorHAnsi" w:hAnsiTheme="minorHAnsi" w:cs="Tahoma"/>
          <w:szCs w:val="22"/>
        </w:rPr>
        <w:t>(hierna te noemen: “</w:t>
      </w:r>
      <w:r w:rsidR="00E93956">
        <w:rPr>
          <w:rFonts w:asciiTheme="minorHAnsi" w:hAnsiTheme="minorHAnsi" w:cs="Tahoma"/>
          <w:b/>
          <w:szCs w:val="22"/>
        </w:rPr>
        <w:t>Mett</w:t>
      </w:r>
      <w:r w:rsidRPr="000B45CE">
        <w:rPr>
          <w:rFonts w:asciiTheme="minorHAnsi" w:hAnsiTheme="minorHAnsi" w:cs="Tahoma"/>
          <w:szCs w:val="22"/>
        </w:rPr>
        <w:t xml:space="preserve">”) verleent hierbij aan </w:t>
      </w:r>
      <w:r w:rsidR="006F5841">
        <w:rPr>
          <w:rFonts w:asciiTheme="minorHAnsi" w:hAnsiTheme="minorHAnsi" w:cs="Tahoma"/>
          <w:szCs w:val="22"/>
        </w:rPr>
        <w:t>Gebruiker</w:t>
      </w:r>
      <w:r w:rsidRPr="000B45CE">
        <w:rPr>
          <w:rFonts w:asciiTheme="minorHAnsi" w:hAnsiTheme="minorHAnsi" w:cs="Tahoma"/>
          <w:szCs w:val="22"/>
        </w:rPr>
        <w:t xml:space="preserve"> (zoals hierna gedefinieerd) het recht om </w:t>
      </w:r>
      <w:r w:rsidR="006F5841">
        <w:rPr>
          <w:rFonts w:asciiTheme="minorHAnsi" w:hAnsiTheme="minorHAnsi" w:cs="Tahoma"/>
          <w:szCs w:val="22"/>
        </w:rPr>
        <w:t>het Mett Platform</w:t>
      </w:r>
      <w:r w:rsidRPr="000B45CE">
        <w:rPr>
          <w:rFonts w:asciiTheme="minorHAnsi" w:hAnsiTheme="minorHAnsi" w:cs="Tahoma"/>
          <w:szCs w:val="22"/>
        </w:rPr>
        <w:t xml:space="preserve"> onder de volgende voorwaarden te gebruiken</w:t>
      </w:r>
      <w:r w:rsidR="00005339">
        <w:rPr>
          <w:rFonts w:asciiTheme="minorHAnsi" w:hAnsiTheme="minorHAnsi" w:cs="Tahoma"/>
          <w:szCs w:val="22"/>
        </w:rPr>
        <w:t>.</w:t>
      </w:r>
      <w:r w:rsidRPr="000B45CE">
        <w:rPr>
          <w:rFonts w:asciiTheme="minorHAnsi" w:hAnsiTheme="minorHAnsi" w:cs="Tahoma"/>
          <w:szCs w:val="22"/>
        </w:rPr>
        <w:t xml:space="preserve"> </w:t>
      </w:r>
    </w:p>
    <w:p w14:paraId="1E766661" w14:textId="77777777" w:rsidR="003C3EDF" w:rsidRDefault="003C3EDF" w:rsidP="00DF3BB2">
      <w:pPr>
        <w:rPr>
          <w:rFonts w:asciiTheme="minorHAnsi" w:hAnsiTheme="minorHAnsi" w:cs="Tahoma"/>
          <w:szCs w:val="22"/>
        </w:rPr>
      </w:pPr>
    </w:p>
    <w:p w14:paraId="3F425FD8" w14:textId="77777777" w:rsidR="003C3EDF" w:rsidRDefault="003C3EDF" w:rsidP="00DF3BB2">
      <w:pPr>
        <w:rPr>
          <w:rFonts w:asciiTheme="minorHAnsi" w:hAnsiTheme="minorHAnsi" w:cs="Tahoma"/>
          <w:szCs w:val="22"/>
        </w:rPr>
      </w:pPr>
      <w:r>
        <w:rPr>
          <w:rFonts w:asciiTheme="minorHAnsi" w:hAnsiTheme="minorHAnsi" w:cs="Tahoma"/>
          <w:szCs w:val="22"/>
        </w:rPr>
        <w:t xml:space="preserve">&gt;&lt;&gt;&lt;&gt;&lt;&gt;&lt;&gt;&lt;&gt;&lt;&gt;&lt; </w:t>
      </w:r>
      <w:r w:rsidR="00524825">
        <w:rPr>
          <w:rFonts w:asciiTheme="minorHAnsi" w:hAnsiTheme="minorHAnsi" w:cs="Tahoma"/>
          <w:szCs w:val="22"/>
        </w:rPr>
        <w:t>samenvatting</w:t>
      </w:r>
      <w:r>
        <w:rPr>
          <w:rFonts w:asciiTheme="minorHAnsi" w:hAnsiTheme="minorHAnsi" w:cs="Tahoma"/>
          <w:szCs w:val="22"/>
        </w:rPr>
        <w:t xml:space="preserve"> versie &lt;&gt;&lt;&gt;&lt;&gt;&lt;&gt;&lt;&gt;&lt;&gt;&lt;&gt;&lt;&gt;</w:t>
      </w:r>
    </w:p>
    <w:p w14:paraId="7063BBAE" w14:textId="77777777" w:rsidR="003C3EDF" w:rsidRDefault="003C3EDF" w:rsidP="00DF3BB2">
      <w:pPr>
        <w:rPr>
          <w:rFonts w:asciiTheme="minorHAnsi" w:hAnsiTheme="minorHAnsi" w:cs="Tahoma"/>
          <w:szCs w:val="22"/>
        </w:rPr>
      </w:pPr>
    </w:p>
    <w:p w14:paraId="3D23F6BA" w14:textId="77777777" w:rsidR="003C3EDF" w:rsidRDefault="00524825" w:rsidP="00DF3BB2">
      <w:pPr>
        <w:rPr>
          <w:rFonts w:asciiTheme="minorHAnsi" w:hAnsiTheme="minorHAnsi" w:cs="Tahoma"/>
          <w:szCs w:val="22"/>
        </w:rPr>
      </w:pPr>
      <w:r>
        <w:rPr>
          <w:rFonts w:asciiTheme="minorHAnsi" w:hAnsiTheme="minorHAnsi" w:cs="Tahoma"/>
          <w:szCs w:val="22"/>
        </w:rPr>
        <w:t xml:space="preserve">Mett B.V. biedt Gebruikers de mogelijkheid om samen te werken via haar Mett Platform. Op het gebruik van het Mett platform zijn de Gebruiksvoorwaarden en de Algemene Voorwaarden van Mett van toepassing. </w:t>
      </w:r>
      <w:r w:rsidR="00E97858">
        <w:rPr>
          <w:rFonts w:asciiTheme="minorHAnsi" w:hAnsiTheme="minorHAnsi" w:cs="Tahoma"/>
          <w:szCs w:val="22"/>
        </w:rPr>
        <w:t>Enkele belangrijke voorwaarden hieruit zijn</w:t>
      </w:r>
      <w:r>
        <w:rPr>
          <w:rFonts w:asciiTheme="minorHAnsi" w:hAnsiTheme="minorHAnsi" w:cs="Tahoma"/>
          <w:szCs w:val="22"/>
        </w:rPr>
        <w:t>:</w:t>
      </w:r>
    </w:p>
    <w:p w14:paraId="27BD026E" w14:textId="77777777" w:rsidR="00E64799" w:rsidRDefault="00524825" w:rsidP="00E30A0A">
      <w:pPr>
        <w:pStyle w:val="Lijstalinea"/>
        <w:numPr>
          <w:ilvl w:val="0"/>
          <w:numId w:val="19"/>
        </w:numPr>
        <w:rPr>
          <w:rFonts w:asciiTheme="minorHAnsi" w:hAnsiTheme="minorHAnsi" w:cs="Tahoma"/>
          <w:szCs w:val="22"/>
        </w:rPr>
      </w:pPr>
      <w:r w:rsidRPr="00E64799">
        <w:rPr>
          <w:rFonts w:asciiTheme="minorHAnsi" w:hAnsiTheme="minorHAnsi" w:cs="Tahoma"/>
          <w:szCs w:val="22"/>
        </w:rPr>
        <w:t xml:space="preserve">Mett is verantwoordelijk voor het treffen van passende beschermingsmaatregelen om de informatie van de Opdrachtgever te beschermen tegen verlies en ongerechtvaardigde verwerking. </w:t>
      </w:r>
    </w:p>
    <w:p w14:paraId="19130D08" w14:textId="77777777" w:rsidR="008F504B" w:rsidRPr="00E64799" w:rsidRDefault="008F504B" w:rsidP="00E30A0A">
      <w:pPr>
        <w:pStyle w:val="Lijstalinea"/>
        <w:numPr>
          <w:ilvl w:val="0"/>
          <w:numId w:val="19"/>
        </w:numPr>
        <w:rPr>
          <w:rFonts w:asciiTheme="minorHAnsi" w:hAnsiTheme="minorHAnsi" w:cs="Tahoma"/>
          <w:szCs w:val="22"/>
        </w:rPr>
      </w:pPr>
      <w:r w:rsidRPr="00E64799">
        <w:rPr>
          <w:rFonts w:asciiTheme="minorHAnsi" w:hAnsiTheme="minorHAnsi" w:cs="Tahoma"/>
          <w:szCs w:val="22"/>
        </w:rPr>
        <w:t xml:space="preserve">Mett doet haar uiterste best om het Mett Platform beschikbaar te houden voor Gebruikers, maar kan niet garanderen dat dit altijd het geval zal zijn omdat zij simpelweg geen volledige invloed heeft op alle relevante omstandigheden. </w:t>
      </w:r>
    </w:p>
    <w:p w14:paraId="0AE7A1EF" w14:textId="77777777" w:rsidR="00E64799" w:rsidRDefault="008F504B" w:rsidP="00E30A0A">
      <w:pPr>
        <w:pStyle w:val="Lijstalinea"/>
        <w:numPr>
          <w:ilvl w:val="0"/>
          <w:numId w:val="19"/>
        </w:numPr>
        <w:rPr>
          <w:rFonts w:asciiTheme="minorHAnsi" w:hAnsiTheme="minorHAnsi" w:cs="Tahoma"/>
          <w:szCs w:val="22"/>
        </w:rPr>
      </w:pPr>
      <w:r w:rsidRPr="00E64799">
        <w:rPr>
          <w:rFonts w:asciiTheme="minorHAnsi" w:hAnsiTheme="minorHAnsi" w:cs="Tahoma"/>
          <w:szCs w:val="22"/>
        </w:rPr>
        <w:t xml:space="preserve">Opdrachtgever is verantwoordelijk </w:t>
      </w:r>
      <w:r w:rsidR="00E64799" w:rsidRPr="00E64799">
        <w:rPr>
          <w:rFonts w:asciiTheme="minorHAnsi" w:hAnsiTheme="minorHAnsi" w:cs="Tahoma"/>
          <w:szCs w:val="22"/>
        </w:rPr>
        <w:t xml:space="preserve">voor zijn </w:t>
      </w:r>
      <w:r w:rsidRPr="00E64799">
        <w:rPr>
          <w:rFonts w:asciiTheme="minorHAnsi" w:hAnsiTheme="minorHAnsi" w:cs="Tahoma"/>
          <w:szCs w:val="22"/>
        </w:rPr>
        <w:t xml:space="preserve">systemen en infrastructuur (zoals een </w:t>
      </w:r>
      <w:r w:rsidRPr="00E30A0A">
        <w:rPr>
          <w:rFonts w:asciiTheme="minorHAnsi" w:hAnsiTheme="minorHAnsi" w:cs="Tahoma"/>
          <w:i/>
          <w:szCs w:val="22"/>
        </w:rPr>
        <w:t xml:space="preserve">up </w:t>
      </w:r>
      <w:proofErr w:type="spellStart"/>
      <w:r w:rsidRPr="00E30A0A">
        <w:rPr>
          <w:rFonts w:asciiTheme="minorHAnsi" w:hAnsiTheme="minorHAnsi" w:cs="Tahoma"/>
          <w:i/>
          <w:szCs w:val="22"/>
        </w:rPr>
        <w:t>to</w:t>
      </w:r>
      <w:proofErr w:type="spellEnd"/>
      <w:r w:rsidRPr="00E30A0A">
        <w:rPr>
          <w:rFonts w:asciiTheme="minorHAnsi" w:hAnsiTheme="minorHAnsi" w:cs="Tahoma"/>
          <w:i/>
          <w:szCs w:val="22"/>
        </w:rPr>
        <w:t xml:space="preserve"> date</w:t>
      </w:r>
      <w:r w:rsidRPr="00E64799">
        <w:rPr>
          <w:rFonts w:asciiTheme="minorHAnsi" w:hAnsiTheme="minorHAnsi" w:cs="Tahoma"/>
          <w:szCs w:val="22"/>
        </w:rPr>
        <w:t xml:space="preserve"> internet browser, </w:t>
      </w:r>
      <w:r w:rsidR="00E64799" w:rsidRPr="00E97858">
        <w:rPr>
          <w:rFonts w:asciiTheme="minorHAnsi" w:hAnsiTheme="minorHAnsi" w:cs="Tahoma"/>
          <w:szCs w:val="22"/>
        </w:rPr>
        <w:t>werkende internetverbinding.</w:t>
      </w:r>
      <w:r w:rsidR="00E64799">
        <w:rPr>
          <w:rFonts w:asciiTheme="minorHAnsi" w:hAnsiTheme="minorHAnsi" w:cs="Tahoma"/>
          <w:szCs w:val="22"/>
        </w:rPr>
        <w:t xml:space="preserve"> </w:t>
      </w:r>
    </w:p>
    <w:p w14:paraId="733BFFE0" w14:textId="77777777" w:rsidR="00E64799" w:rsidRPr="00E97858" w:rsidRDefault="00524825" w:rsidP="00E30A0A">
      <w:pPr>
        <w:pStyle w:val="Lijstalinea"/>
        <w:numPr>
          <w:ilvl w:val="0"/>
          <w:numId w:val="19"/>
        </w:numPr>
        <w:rPr>
          <w:rFonts w:asciiTheme="minorHAnsi" w:hAnsiTheme="minorHAnsi" w:cs="Tahoma"/>
          <w:szCs w:val="22"/>
        </w:rPr>
      </w:pPr>
      <w:r w:rsidRPr="00E64799">
        <w:rPr>
          <w:rFonts w:asciiTheme="minorHAnsi" w:hAnsiTheme="minorHAnsi" w:cs="Tahoma"/>
          <w:szCs w:val="22"/>
        </w:rPr>
        <w:t xml:space="preserve">Opdrachtgever is verantwoordelijk voor de </w:t>
      </w:r>
      <w:r w:rsidRPr="00E97858">
        <w:rPr>
          <w:rFonts w:asciiTheme="minorHAnsi" w:hAnsiTheme="minorHAnsi" w:cs="Tahoma"/>
          <w:szCs w:val="22"/>
        </w:rPr>
        <w:t xml:space="preserve">inhoud van de uitgewisselde informatie en het feitelijke gebruik door Gebruikers. </w:t>
      </w:r>
    </w:p>
    <w:p w14:paraId="5FD41B1A" w14:textId="77777777" w:rsidR="00524825" w:rsidRPr="00E64799" w:rsidRDefault="00E97858" w:rsidP="00E30A0A">
      <w:pPr>
        <w:pStyle w:val="Lijstalinea"/>
        <w:numPr>
          <w:ilvl w:val="0"/>
          <w:numId w:val="19"/>
        </w:numPr>
        <w:rPr>
          <w:rFonts w:asciiTheme="minorHAnsi" w:hAnsiTheme="minorHAnsi" w:cs="Tahoma"/>
          <w:szCs w:val="22"/>
        </w:rPr>
      </w:pPr>
      <w:r>
        <w:rPr>
          <w:rFonts w:asciiTheme="minorHAnsi" w:hAnsiTheme="minorHAnsi" w:cs="Tahoma"/>
          <w:szCs w:val="22"/>
        </w:rPr>
        <w:t xml:space="preserve">Zo dient </w:t>
      </w:r>
      <w:r w:rsidR="00E64799">
        <w:rPr>
          <w:rFonts w:asciiTheme="minorHAnsi" w:hAnsiTheme="minorHAnsi" w:cs="Tahoma"/>
          <w:szCs w:val="22"/>
        </w:rPr>
        <w:t xml:space="preserve">Gebruiker </w:t>
      </w:r>
      <w:r w:rsidR="00524825" w:rsidRPr="00E64799">
        <w:rPr>
          <w:rFonts w:asciiTheme="minorHAnsi" w:hAnsiTheme="minorHAnsi" w:cs="Tahoma"/>
          <w:szCs w:val="22"/>
        </w:rPr>
        <w:t xml:space="preserve">verstrekte of </w:t>
      </w:r>
      <w:r w:rsidR="00E64799">
        <w:rPr>
          <w:rFonts w:asciiTheme="minorHAnsi" w:hAnsiTheme="minorHAnsi" w:cs="Tahoma"/>
          <w:szCs w:val="22"/>
        </w:rPr>
        <w:t xml:space="preserve">zelf </w:t>
      </w:r>
      <w:r w:rsidR="00524825" w:rsidRPr="00E64799">
        <w:rPr>
          <w:rFonts w:asciiTheme="minorHAnsi" w:hAnsiTheme="minorHAnsi" w:cs="Tahoma"/>
          <w:szCs w:val="22"/>
        </w:rPr>
        <w:t xml:space="preserve">aangemaakte Authenticatiemiddelen (gebruikersnamen en wachtwoorden) vertrouwelijk, persoonlijk en zorgvuldig </w:t>
      </w:r>
      <w:r w:rsidR="00E64799">
        <w:rPr>
          <w:rFonts w:asciiTheme="minorHAnsi" w:hAnsiTheme="minorHAnsi" w:cs="Tahoma"/>
          <w:szCs w:val="22"/>
        </w:rPr>
        <w:t>te gebruiken</w:t>
      </w:r>
      <w:r>
        <w:rPr>
          <w:rFonts w:asciiTheme="minorHAnsi" w:hAnsiTheme="minorHAnsi" w:cs="Tahoma"/>
          <w:szCs w:val="22"/>
        </w:rPr>
        <w:t xml:space="preserve"> </w:t>
      </w:r>
      <w:r w:rsidR="00524825" w:rsidRPr="00E64799">
        <w:rPr>
          <w:rFonts w:asciiTheme="minorHAnsi" w:hAnsiTheme="minorHAnsi" w:cs="Tahoma"/>
          <w:szCs w:val="22"/>
        </w:rPr>
        <w:t>om te voorkomen dat ongeautoriseerde gebruikers/derden toegang krijgen tot het Mett Platform;</w:t>
      </w:r>
    </w:p>
    <w:p w14:paraId="67208F7B" w14:textId="77777777" w:rsidR="00E97858" w:rsidRDefault="00E97858" w:rsidP="00E30A0A">
      <w:pPr>
        <w:pStyle w:val="Lijstalinea"/>
        <w:numPr>
          <w:ilvl w:val="0"/>
          <w:numId w:val="19"/>
        </w:numPr>
        <w:rPr>
          <w:rFonts w:asciiTheme="minorHAnsi" w:hAnsiTheme="minorHAnsi" w:cs="Tahoma"/>
          <w:szCs w:val="22"/>
        </w:rPr>
      </w:pPr>
      <w:r>
        <w:rPr>
          <w:rFonts w:asciiTheme="minorHAnsi" w:hAnsiTheme="minorHAnsi" w:cs="Tahoma"/>
          <w:szCs w:val="22"/>
        </w:rPr>
        <w:t xml:space="preserve">De in het Mett Platform opgeslagen informatie en/of daarmee uitgewisselde informatie mag niet </w:t>
      </w:r>
      <w:r w:rsidR="00524825">
        <w:rPr>
          <w:rFonts w:asciiTheme="minorHAnsi" w:hAnsiTheme="minorHAnsi" w:cs="Tahoma"/>
          <w:szCs w:val="22"/>
        </w:rPr>
        <w:t xml:space="preserve">onrechtmatig </w:t>
      </w:r>
      <w:r>
        <w:rPr>
          <w:rFonts w:asciiTheme="minorHAnsi" w:hAnsiTheme="minorHAnsi" w:cs="Tahoma"/>
          <w:szCs w:val="22"/>
        </w:rPr>
        <w:t xml:space="preserve">zijn </w:t>
      </w:r>
      <w:r w:rsidR="00524825">
        <w:rPr>
          <w:rFonts w:asciiTheme="minorHAnsi" w:hAnsiTheme="minorHAnsi" w:cs="Tahoma"/>
          <w:szCs w:val="22"/>
        </w:rPr>
        <w:t>en bijvoorbeeld geen inbreuk maakt op rechten van anderen</w:t>
      </w:r>
      <w:r>
        <w:rPr>
          <w:rFonts w:asciiTheme="minorHAnsi" w:hAnsiTheme="minorHAnsi" w:cs="Tahoma"/>
          <w:szCs w:val="22"/>
        </w:rPr>
        <w:t xml:space="preserve">. </w:t>
      </w:r>
    </w:p>
    <w:p w14:paraId="672D561F" w14:textId="77777777" w:rsidR="00524825" w:rsidRDefault="00E97858" w:rsidP="00E30A0A">
      <w:pPr>
        <w:pStyle w:val="Lijstalinea"/>
        <w:numPr>
          <w:ilvl w:val="0"/>
          <w:numId w:val="19"/>
        </w:numPr>
        <w:rPr>
          <w:rFonts w:asciiTheme="minorHAnsi" w:hAnsiTheme="minorHAnsi" w:cs="Tahoma"/>
          <w:szCs w:val="22"/>
        </w:rPr>
      </w:pPr>
      <w:r>
        <w:rPr>
          <w:rFonts w:asciiTheme="minorHAnsi" w:hAnsiTheme="minorHAnsi" w:cs="Tahoma"/>
          <w:szCs w:val="22"/>
        </w:rPr>
        <w:t xml:space="preserve">Het Mett Platform mag niet voor onrechtmatige doeleinden worden </w:t>
      </w:r>
      <w:r w:rsidR="00524825">
        <w:rPr>
          <w:rFonts w:asciiTheme="minorHAnsi" w:hAnsiTheme="minorHAnsi" w:cs="Tahoma"/>
          <w:szCs w:val="22"/>
        </w:rPr>
        <w:t xml:space="preserve">gebruikt. </w:t>
      </w:r>
    </w:p>
    <w:p w14:paraId="514DC771" w14:textId="77777777" w:rsidR="008F504B" w:rsidRDefault="00E97858" w:rsidP="00E30A0A">
      <w:pPr>
        <w:pStyle w:val="Lijstalinea"/>
        <w:numPr>
          <w:ilvl w:val="0"/>
          <w:numId w:val="19"/>
        </w:numPr>
        <w:rPr>
          <w:rFonts w:asciiTheme="minorHAnsi" w:hAnsiTheme="minorHAnsi" w:cs="Tahoma"/>
          <w:szCs w:val="22"/>
        </w:rPr>
      </w:pPr>
      <w:r>
        <w:rPr>
          <w:rFonts w:asciiTheme="minorHAnsi" w:hAnsiTheme="minorHAnsi" w:cs="Tahoma"/>
          <w:szCs w:val="22"/>
        </w:rPr>
        <w:t xml:space="preserve">Eventuele in het Mett Platform opgeslagen </w:t>
      </w:r>
      <w:r w:rsidR="008F504B">
        <w:rPr>
          <w:rFonts w:asciiTheme="minorHAnsi" w:hAnsiTheme="minorHAnsi" w:cs="Tahoma"/>
          <w:szCs w:val="22"/>
        </w:rPr>
        <w:t>persoonsgegevens worden verwerkt</w:t>
      </w:r>
      <w:r>
        <w:rPr>
          <w:rFonts w:asciiTheme="minorHAnsi" w:hAnsiTheme="minorHAnsi" w:cs="Tahoma"/>
          <w:szCs w:val="22"/>
        </w:rPr>
        <w:t xml:space="preserve"> in overeenstemming met de separate verwerkingsovereenkomst</w:t>
      </w:r>
      <w:r w:rsidR="008F504B">
        <w:rPr>
          <w:rFonts w:asciiTheme="minorHAnsi" w:hAnsiTheme="minorHAnsi" w:cs="Tahoma"/>
          <w:szCs w:val="22"/>
        </w:rPr>
        <w:t xml:space="preserve">. Mett geldt hierbij als verwerker. Opdrachtgever wordt geacht verwerkingsverantwoordelijke te zijn. </w:t>
      </w:r>
    </w:p>
    <w:p w14:paraId="2FE90E46" w14:textId="77777777" w:rsidR="003C3EDF" w:rsidRPr="00E64799" w:rsidRDefault="00E64799" w:rsidP="00E30A0A">
      <w:pPr>
        <w:pStyle w:val="Lijstalinea"/>
        <w:numPr>
          <w:ilvl w:val="0"/>
          <w:numId w:val="19"/>
        </w:numPr>
        <w:rPr>
          <w:rFonts w:asciiTheme="minorHAnsi" w:hAnsiTheme="minorHAnsi" w:cs="Tahoma"/>
          <w:szCs w:val="22"/>
        </w:rPr>
      </w:pPr>
      <w:r w:rsidRPr="00E64799">
        <w:rPr>
          <w:rFonts w:asciiTheme="minorHAnsi" w:hAnsiTheme="minorHAnsi" w:cs="Tahoma"/>
          <w:szCs w:val="22"/>
        </w:rPr>
        <w:t>Bij beëindiging van de onderlinge overeenkomst zal Mett de informatie in het Mett Platform aan Opdrachtgever retour geven</w:t>
      </w:r>
      <w:r w:rsidR="00E97858">
        <w:rPr>
          <w:rFonts w:asciiTheme="minorHAnsi" w:hAnsiTheme="minorHAnsi" w:cs="Tahoma"/>
          <w:szCs w:val="22"/>
        </w:rPr>
        <w:t xml:space="preserve"> </w:t>
      </w:r>
      <w:r w:rsidRPr="00E64799">
        <w:rPr>
          <w:rFonts w:asciiTheme="minorHAnsi" w:hAnsiTheme="minorHAnsi" w:cs="Tahoma"/>
          <w:szCs w:val="22"/>
        </w:rPr>
        <w:t xml:space="preserve">. </w:t>
      </w:r>
    </w:p>
    <w:p w14:paraId="1AD54D34" w14:textId="77777777" w:rsidR="00E97858" w:rsidRDefault="00E97858" w:rsidP="00DF3BB2">
      <w:pPr>
        <w:rPr>
          <w:rFonts w:asciiTheme="minorHAnsi" w:hAnsiTheme="minorHAnsi" w:cs="Tahoma"/>
          <w:szCs w:val="22"/>
        </w:rPr>
      </w:pPr>
    </w:p>
    <w:p w14:paraId="7AD53FD8" w14:textId="639E68BE" w:rsidR="001574EE" w:rsidRDefault="00E97858" w:rsidP="001574EE">
      <w:pPr>
        <w:pStyle w:val="Kop1"/>
      </w:pPr>
      <w:r>
        <w:rPr>
          <w:rFonts w:asciiTheme="minorHAnsi" w:hAnsiTheme="minorHAnsi" w:cs="Tahoma"/>
          <w:szCs w:val="22"/>
        </w:rPr>
        <w:t>&lt;&gt;&lt;&gt;&lt;&gt;&lt;&gt;&lt;&gt;&lt;&gt;&lt; einde samenvatting &gt;&lt;&gt;&lt;&gt;&lt;&gt;&lt;&gt;&lt;&gt;&lt;&gt;&lt;&gt;&lt;&gt;&lt;</w:t>
      </w:r>
      <w:r w:rsidR="001574EE">
        <w:t>Definities</w:t>
      </w:r>
    </w:p>
    <w:p w14:paraId="61FF2F29" w14:textId="77777777" w:rsidR="00B07D31" w:rsidRPr="00B07D31" w:rsidRDefault="00B07D31" w:rsidP="006F5841">
      <w:pPr>
        <w:pStyle w:val="Kop2"/>
      </w:pPr>
      <w:r w:rsidRPr="00B07D31">
        <w:rPr>
          <w:u w:val="single"/>
        </w:rPr>
        <w:t>Algemene Voorwaarden</w:t>
      </w:r>
      <w:r w:rsidRPr="00B07D31">
        <w:t xml:space="preserve">: de van toepassing zijnde algemene voorwaarden van </w:t>
      </w:r>
      <w:r>
        <w:t>Mett</w:t>
      </w:r>
      <w:r w:rsidRPr="00B07D31">
        <w:t>.</w:t>
      </w:r>
    </w:p>
    <w:p w14:paraId="15C1351A" w14:textId="77777777" w:rsidR="006F5841" w:rsidRPr="00D6253B" w:rsidRDefault="006F5841" w:rsidP="006F5841">
      <w:pPr>
        <w:pStyle w:val="Kop2"/>
      </w:pPr>
      <w:r w:rsidRPr="006F5841">
        <w:rPr>
          <w:u w:val="single"/>
        </w:rPr>
        <w:t>Authenticatiemiddelen</w:t>
      </w:r>
      <w:r w:rsidRPr="00D6253B">
        <w:t xml:space="preserve">: de (combinatie van) gegevens en/of middelen waarmee </w:t>
      </w:r>
      <w:r>
        <w:t>Gebruiker</w:t>
      </w:r>
      <w:r w:rsidRPr="00D6253B">
        <w:t xml:space="preserve"> zich bij </w:t>
      </w:r>
      <w:r>
        <w:t>Mett kan authentic</w:t>
      </w:r>
      <w:r w:rsidRPr="00D6253B">
        <w:t>eren, zoals de combinatie van gebruikersnaam/wachtwoord</w:t>
      </w:r>
      <w:r w:rsidR="009062C6">
        <w:t>,</w:t>
      </w:r>
      <w:r w:rsidRPr="00D6253B">
        <w:t xml:space="preserve"> unieke al dan niet middels hulpmiddelen gegenereerde (pin)codes, etc. </w:t>
      </w:r>
    </w:p>
    <w:p w14:paraId="301EEDEE" w14:textId="77777777" w:rsidR="00121155" w:rsidRDefault="00327520" w:rsidP="00327520">
      <w:pPr>
        <w:pStyle w:val="Kop2"/>
      </w:pPr>
      <w:r w:rsidRPr="0079497B">
        <w:rPr>
          <w:u w:val="single"/>
        </w:rPr>
        <w:t>Gebruiker</w:t>
      </w:r>
      <w:r>
        <w:t xml:space="preserve">: de </w:t>
      </w:r>
      <w:r w:rsidR="00121155">
        <w:t>natuurlijke persoon</w:t>
      </w:r>
      <w:r w:rsidR="00D665F1">
        <w:t xml:space="preserve"> </w:t>
      </w:r>
      <w:r>
        <w:t xml:space="preserve">die </w:t>
      </w:r>
      <w:r w:rsidR="00D665F1">
        <w:t xml:space="preserve">met instemming van </w:t>
      </w:r>
      <w:r w:rsidR="00121155">
        <w:t xml:space="preserve">de Beheerder </w:t>
      </w:r>
      <w:r>
        <w:t>gebru</w:t>
      </w:r>
      <w:r w:rsidR="00187739">
        <w:t>ik</w:t>
      </w:r>
      <w:r w:rsidR="00D665F1">
        <w:t xml:space="preserve"> </w:t>
      </w:r>
      <w:r w:rsidR="00121155">
        <w:t>maakt van het Mett Platform.</w:t>
      </w:r>
      <w:r>
        <w:t xml:space="preserve"> </w:t>
      </w:r>
    </w:p>
    <w:p w14:paraId="2D9A81E1" w14:textId="77777777" w:rsidR="00327520" w:rsidRDefault="00121155" w:rsidP="00327520">
      <w:pPr>
        <w:pStyle w:val="Kop2"/>
      </w:pPr>
      <w:r>
        <w:rPr>
          <w:u w:val="single"/>
        </w:rPr>
        <w:t>Beheerder</w:t>
      </w:r>
      <w:r w:rsidRPr="00121155">
        <w:t>:</w:t>
      </w:r>
      <w:r>
        <w:t xml:space="preserve"> de door de Opdrachtgever aangestelde </w:t>
      </w:r>
      <w:r w:rsidR="00327520">
        <w:t xml:space="preserve">beheerder van het Mett Platform die de accreditatie heeft gekregen om </w:t>
      </w:r>
      <w:r>
        <w:t>G</w:t>
      </w:r>
      <w:r w:rsidR="00327520">
        <w:t>ebruikers toe te laten op het Mett Platform</w:t>
      </w:r>
      <w:r w:rsidR="00D665F1">
        <w:t xml:space="preserve"> en </w:t>
      </w:r>
      <w:r w:rsidR="00D665F1">
        <w:lastRenderedPageBreak/>
        <w:t>Authenticatiemiddelen te verstrekken.</w:t>
      </w:r>
    </w:p>
    <w:p w14:paraId="1B7553FB" w14:textId="4F253756" w:rsidR="00327520" w:rsidRDefault="00524825" w:rsidP="00327520">
      <w:pPr>
        <w:pStyle w:val="Kop2"/>
      </w:pPr>
      <w:r>
        <w:rPr>
          <w:u w:val="single"/>
        </w:rPr>
        <w:t>Gebruiksvoorwaarden</w:t>
      </w:r>
      <w:r w:rsidR="00327520">
        <w:t>: de onderhavige voorwaarden voor het gebruik van het Mett Platform door de Gebruiker.</w:t>
      </w:r>
    </w:p>
    <w:p w14:paraId="7F238358" w14:textId="77777777" w:rsidR="00327520" w:rsidRDefault="00327520" w:rsidP="00327520">
      <w:pPr>
        <w:pStyle w:val="Kop2"/>
      </w:pPr>
      <w:r w:rsidRPr="006F5841">
        <w:rPr>
          <w:u w:val="single"/>
        </w:rPr>
        <w:t>Licentie</w:t>
      </w:r>
      <w:r w:rsidRPr="006F5841">
        <w:t xml:space="preserve">: het recht om </w:t>
      </w:r>
      <w:r>
        <w:t xml:space="preserve">het Mett Platform </w:t>
      </w:r>
      <w:r w:rsidRPr="006F5841">
        <w:t>te gebruiken.</w:t>
      </w:r>
    </w:p>
    <w:p w14:paraId="1072CBE5" w14:textId="77777777" w:rsidR="006F5841" w:rsidRDefault="006F5841" w:rsidP="006F5841">
      <w:pPr>
        <w:pStyle w:val="Kop2"/>
      </w:pPr>
      <w:r w:rsidRPr="006F5841">
        <w:rPr>
          <w:u w:val="single"/>
        </w:rPr>
        <w:t>Mett Platform</w:t>
      </w:r>
      <w:r>
        <w:t xml:space="preserve">: </w:t>
      </w:r>
      <w:r w:rsidRPr="00FA38C0">
        <w:t>het door Mett ontwikkelde software platform</w:t>
      </w:r>
      <w:r>
        <w:t xml:space="preserve"> (</w:t>
      </w:r>
      <w:r w:rsidRPr="00FA38C0">
        <w:t>inclusief achterliggende database</w:t>
      </w:r>
      <w:r>
        <w:t>)</w:t>
      </w:r>
      <w:r w:rsidRPr="00FA38C0">
        <w:t>, alsmede alle nieuwe en verbeterde versies daarvan.</w:t>
      </w:r>
    </w:p>
    <w:p w14:paraId="1F04CCA9" w14:textId="77777777" w:rsidR="00357CEF" w:rsidRPr="00357CEF" w:rsidRDefault="00357CEF" w:rsidP="00357CEF">
      <w:pPr>
        <w:pStyle w:val="Kop2"/>
      </w:pPr>
      <w:r w:rsidRPr="00357CEF">
        <w:rPr>
          <w:u w:val="single"/>
        </w:rPr>
        <w:t>Opdrachtgever</w:t>
      </w:r>
      <w:r>
        <w:t xml:space="preserve">: de </w:t>
      </w:r>
      <w:r w:rsidR="00D665F1">
        <w:t xml:space="preserve">opdrachtgever </w:t>
      </w:r>
      <w:r>
        <w:t>van Mett</w:t>
      </w:r>
      <w:r w:rsidR="00D665F1">
        <w:t xml:space="preserve"> met wie de Overeenkomst is gesloten</w:t>
      </w:r>
      <w:r>
        <w:t>.</w:t>
      </w:r>
    </w:p>
    <w:p w14:paraId="162C3947" w14:textId="77777777" w:rsidR="00767FC2" w:rsidRDefault="00327520" w:rsidP="00767FC2">
      <w:pPr>
        <w:pStyle w:val="Kop2"/>
      </w:pPr>
      <w:r w:rsidRPr="00327520">
        <w:rPr>
          <w:u w:val="single"/>
        </w:rPr>
        <w:t>Overeenkomst</w:t>
      </w:r>
      <w:r>
        <w:t xml:space="preserve">: de tussen Mett en </w:t>
      </w:r>
      <w:r w:rsidR="00357CEF">
        <w:t>Opdrachtgever</w:t>
      </w:r>
      <w:r>
        <w:t xml:space="preserve"> gesloten overeenkomst </w:t>
      </w:r>
      <w:r w:rsidR="00463842">
        <w:t xml:space="preserve">met betrekking tot het </w:t>
      </w:r>
      <w:r>
        <w:t>gebruik van het Mett Platform.</w:t>
      </w:r>
    </w:p>
    <w:p w14:paraId="399E1004" w14:textId="77777777" w:rsidR="00AB7B63" w:rsidRPr="00AB7B63" w:rsidRDefault="00AB7B63" w:rsidP="00AB7B63">
      <w:pPr>
        <w:pStyle w:val="Kop2"/>
      </w:pPr>
      <w:r w:rsidRPr="00AB7B63">
        <w:rPr>
          <w:u w:val="single"/>
        </w:rPr>
        <w:t>Verwerkingsovereenkomst</w:t>
      </w:r>
      <w:r>
        <w:t xml:space="preserve">: de van toepassing zijnde overeenkomst </w:t>
      </w:r>
      <w:r w:rsidR="00D665F1">
        <w:t xml:space="preserve">tussen Opdrachtgever en Mett </w:t>
      </w:r>
      <w:r>
        <w:t>inzake de verwerking van persoonsgegevens</w:t>
      </w:r>
      <w:r w:rsidR="00D665F1">
        <w:t xml:space="preserve"> via het Mett Platform</w:t>
      </w:r>
      <w:r>
        <w:t>.</w:t>
      </w:r>
    </w:p>
    <w:p w14:paraId="7FD93E45" w14:textId="77777777" w:rsidR="001574EE" w:rsidRDefault="001574EE" w:rsidP="001574EE">
      <w:pPr>
        <w:pStyle w:val="Kop1"/>
      </w:pPr>
      <w:r>
        <w:t>Gebruik van het Mett Platform</w:t>
      </w:r>
    </w:p>
    <w:p w14:paraId="4C36CE95" w14:textId="6B33FBD8" w:rsidR="007C1915" w:rsidRDefault="002E10A2" w:rsidP="00327520">
      <w:pPr>
        <w:pStyle w:val="Kop2"/>
      </w:pPr>
      <w:commentRangeStart w:id="1"/>
      <w:r w:rsidRPr="004E4C7D">
        <w:t xml:space="preserve">Mett </w:t>
      </w:r>
      <w:commentRangeEnd w:id="1"/>
      <w:r>
        <w:rPr>
          <w:rStyle w:val="Verwijzingopmerking"/>
        </w:rPr>
        <w:commentReference w:id="1"/>
      </w:r>
      <w:r w:rsidRPr="004E4C7D">
        <w:t>biedt haar klanten de mogelijkheid om samen te werken via haar</w:t>
      </w:r>
      <w:r>
        <w:t xml:space="preserve"> Mett Platform. Dit platform is door Mett gebouwd en wordt voortdurend verbeterd op basis </w:t>
      </w:r>
      <w:r w:rsidRPr="004E4C7D">
        <w:t xml:space="preserve">van jarenlange ervaring en feedback van gebruikers. </w:t>
      </w:r>
      <w:r>
        <w:t xml:space="preserve">Zo wordt voortdurend gewerkt aan de verbetering van het gebruiksgemak en het toevoegen van nuttige extra functionaliteiten. </w:t>
      </w:r>
      <w:r w:rsidRPr="004E4C7D">
        <w:t>Het Mett Platform wordt in samenwerking met Opdrachtgever ingericht, zoals in een eigen of juist afwijkende huis</w:t>
      </w:r>
      <w:r>
        <w:t>stijl. Mett begrijpt dat de in het Mett Platform opgeslagen informatie van wezenlijk belang kan zijn voor Opdrachtgever. Mett heeft passende maatregelen genomen om die informatie te beschermen</w:t>
      </w:r>
      <w:r w:rsidR="00524825">
        <w:t xml:space="preserve"> tegen verlies en ongerechtvaardigde verwerking</w:t>
      </w:r>
      <w:r>
        <w:t xml:space="preserve">. Zo wordt het Mett Platform en de informatie gehost op zorgvuldig uitgekozen in Nederland gevestigde datacentra en beheerd door Mett en door Mett ingeschakelde hostingpartijen. Als onderdeel van Onderhoud en Ondersteuning </w:t>
      </w:r>
      <w:r w:rsidR="00404A70">
        <w:t xml:space="preserve">blijft Mett gecommitteerd om het Mett Platform en de daarin opgeslagen informatie passend te beveiligen. </w:t>
      </w:r>
      <w:proofErr w:type="spellStart"/>
      <w:r w:rsidR="00524825">
        <w:t>Gebruiksvoorwaarden</w:t>
      </w:r>
      <w:r w:rsidR="00327520">
        <w:t>Mett</w:t>
      </w:r>
      <w:proofErr w:type="spellEnd"/>
      <w:r w:rsidR="00327520">
        <w:t xml:space="preserve"> </w:t>
      </w:r>
      <w:r w:rsidR="00404A70">
        <w:t xml:space="preserve">verleent </w:t>
      </w:r>
      <w:r w:rsidR="00327520">
        <w:t>hierbij aan Gebruiker een niet-exclusieve, niet-</w:t>
      </w:r>
      <w:proofErr w:type="spellStart"/>
      <w:r w:rsidR="00327520">
        <w:t>sublicentieerbare</w:t>
      </w:r>
      <w:proofErr w:type="spellEnd"/>
      <w:r w:rsidR="00327520">
        <w:t xml:space="preserve"> en niet-overdraagbare Licentie</w:t>
      </w:r>
      <w:r w:rsidR="00404A70">
        <w:t>, onder de voorwaarde van volledige naleving van deze Gebruiksvoorwaarden en de toepasselijke Algemene Voorwaarden</w:t>
      </w:r>
      <w:r w:rsidR="00327520">
        <w:t xml:space="preserve">. </w:t>
      </w:r>
    </w:p>
    <w:p w14:paraId="6DA00B29" w14:textId="445176F8" w:rsidR="00327520" w:rsidRDefault="00357CEF" w:rsidP="00327520">
      <w:pPr>
        <w:pStyle w:val="Kop2"/>
      </w:pPr>
      <w:r>
        <w:t xml:space="preserve">Het Mett Platform </w:t>
      </w:r>
      <w:r w:rsidR="00327520">
        <w:t>mag daarbij slechts worden gebruikt ten behoeve van de c</w:t>
      </w:r>
      <w:r>
        <w:t>ommunicatie tussen Gebruikers</w:t>
      </w:r>
      <w:r w:rsidR="005F7F80">
        <w:t xml:space="preserve"> </w:t>
      </w:r>
      <w:r w:rsidR="007B4212">
        <w:t xml:space="preserve">onderling, </w:t>
      </w:r>
      <w:r w:rsidR="005F7F80">
        <w:t>tu</w:t>
      </w:r>
      <w:r w:rsidR="007B4212">
        <w:t xml:space="preserve">ssen </w:t>
      </w:r>
      <w:r w:rsidR="00A76926">
        <w:t xml:space="preserve">Gebruiker en </w:t>
      </w:r>
      <w:r w:rsidR="007B4212">
        <w:t>Opdrachtgever en tussen Gebruiker en Mett.</w:t>
      </w:r>
    </w:p>
    <w:p w14:paraId="2FD9065A" w14:textId="77777777" w:rsidR="007C1915" w:rsidRDefault="00BB2429" w:rsidP="00327520">
      <w:pPr>
        <w:pStyle w:val="Kop2"/>
      </w:pPr>
      <w:r>
        <w:t>Gebruiker</w:t>
      </w:r>
      <w:r w:rsidR="00327520">
        <w:t xml:space="preserve"> bepaalt welke gegevens met behulp van </w:t>
      </w:r>
      <w:r>
        <w:t>het Mett Platform worden</w:t>
      </w:r>
      <w:r w:rsidR="00327520">
        <w:t xml:space="preserve"> opgeslagen en/of uitgewisseld. </w:t>
      </w:r>
      <w:r>
        <w:t>Mett</w:t>
      </w:r>
      <w:r w:rsidR="00327520">
        <w:t xml:space="preserve"> heeft geen kennis van die gegevens. </w:t>
      </w:r>
      <w:r w:rsidR="00121155">
        <w:t xml:space="preserve">Opdrachtgever </w:t>
      </w:r>
      <w:r w:rsidR="00327520">
        <w:t>is er dan ook verantwoordelijk voor dat die gegevens recht</w:t>
      </w:r>
      <w:r>
        <w:t>matig zijn en geen inbreuk maken</w:t>
      </w:r>
      <w:r w:rsidR="00327520">
        <w:t xml:space="preserve"> op rechten van derden. </w:t>
      </w:r>
      <w:r>
        <w:t>Mett</w:t>
      </w:r>
      <w:r w:rsidR="00327520">
        <w:t xml:space="preserve"> aanvaardt geen enkele aansprakelijkheid voor de met behulp van </w:t>
      </w:r>
      <w:r>
        <w:t>het Mett Platform</w:t>
      </w:r>
      <w:r w:rsidR="00327520">
        <w:t xml:space="preserve"> opgeslagen en/of uitgewisselde gegevens. </w:t>
      </w:r>
    </w:p>
    <w:p w14:paraId="33D5783F" w14:textId="77777777" w:rsidR="00327520" w:rsidRDefault="00121155" w:rsidP="00327520">
      <w:pPr>
        <w:pStyle w:val="Kop2"/>
      </w:pPr>
      <w:r>
        <w:t xml:space="preserve">Opdrachtgever </w:t>
      </w:r>
      <w:r w:rsidR="00327520">
        <w:t xml:space="preserve">vrijwaart </w:t>
      </w:r>
      <w:r w:rsidR="00BB2429">
        <w:t>Mett</w:t>
      </w:r>
      <w:r w:rsidR="00327520">
        <w:t xml:space="preserve"> voor aanspraken van derden die gebaseerd zijn op de stelling dat de door </w:t>
      </w:r>
      <w:r w:rsidR="00BB2429">
        <w:t>Gebruiker</w:t>
      </w:r>
      <w:r w:rsidR="00327520">
        <w:t xml:space="preserve"> met behulp van </w:t>
      </w:r>
      <w:r w:rsidR="00BB2429">
        <w:t xml:space="preserve">het Mett Platform </w:t>
      </w:r>
      <w:r w:rsidR="00327520">
        <w:t xml:space="preserve">opgeslagen en/of uitgewisselde data of informatie onrechtmatig is. Mocht </w:t>
      </w:r>
      <w:r w:rsidR="00BB2429">
        <w:t>Mett</w:t>
      </w:r>
      <w:r w:rsidR="00327520">
        <w:t xml:space="preserve"> kennis hebben of tot het besef komen dat data of informatie die </w:t>
      </w:r>
      <w:r w:rsidR="00BB2429">
        <w:t>Gebruiker</w:t>
      </w:r>
      <w:r w:rsidR="00327520">
        <w:t xml:space="preserve"> met behulp van </w:t>
      </w:r>
      <w:r w:rsidR="00BB2429">
        <w:t xml:space="preserve">het Mett Platform </w:t>
      </w:r>
      <w:r w:rsidR="00327520">
        <w:t xml:space="preserve">heeft opgeslagen en/of uitgewisseld onrechtmatig is, dan zal </w:t>
      </w:r>
      <w:r w:rsidR="00BB2429">
        <w:t>Mett</w:t>
      </w:r>
      <w:r w:rsidR="00327520">
        <w:t xml:space="preserve"> prompt handelen om die </w:t>
      </w:r>
      <w:r w:rsidR="00E83983">
        <w:t xml:space="preserve">data of </w:t>
      </w:r>
      <w:r w:rsidR="00327520">
        <w:t xml:space="preserve">informatie te verwijderen of de toegang daartoe onmogelijk te maken. In geen geval zal </w:t>
      </w:r>
      <w:r w:rsidR="00BB2429">
        <w:t xml:space="preserve">Mett </w:t>
      </w:r>
      <w:r w:rsidR="00327520">
        <w:t>aansprakelijk zijn voor schade die voortvloeit uit dat handelen.</w:t>
      </w:r>
    </w:p>
    <w:p w14:paraId="1F72E2A7" w14:textId="044DD859" w:rsidR="00D665F1" w:rsidRDefault="00E83983" w:rsidP="00E83983">
      <w:pPr>
        <w:pStyle w:val="Kop2"/>
      </w:pPr>
      <w:r>
        <w:t>Gebruiker mag het Mett Platform enkel aanwenden voor legitieme doeleinden en zal geen misbruik maken van</w:t>
      </w:r>
      <w:r w:rsidR="00D665F1">
        <w:t xml:space="preserve"> het Mett Platform</w:t>
      </w:r>
      <w:r>
        <w:t xml:space="preserve">, of </w:t>
      </w:r>
      <w:r w:rsidR="00D665F1">
        <w:t xml:space="preserve">daarin </w:t>
      </w:r>
      <w:r>
        <w:t>onrechtmatig</w:t>
      </w:r>
      <w:r w:rsidR="00D665F1">
        <w:t>e</w:t>
      </w:r>
      <w:r>
        <w:t xml:space="preserve"> gegevens opslaan dan</w:t>
      </w:r>
      <w:r w:rsidR="00D665F1">
        <w:t xml:space="preserve"> </w:t>
      </w:r>
      <w:r>
        <w:t xml:space="preserve">wel verspreiden middels het Mett Platform, en zal zich </w:t>
      </w:r>
      <w:r w:rsidR="00D665F1">
        <w:t xml:space="preserve">evenmin overigens </w:t>
      </w:r>
      <w:r w:rsidR="007C1915">
        <w:t xml:space="preserve">onrechtmatig of </w:t>
      </w:r>
      <w:r w:rsidR="007C1915">
        <w:lastRenderedPageBreak/>
        <w:t xml:space="preserve">onzorgvuldig </w:t>
      </w:r>
      <w:r>
        <w:t xml:space="preserve">gedragen. </w:t>
      </w:r>
    </w:p>
    <w:p w14:paraId="156DEB60" w14:textId="77777777" w:rsidR="00404A70" w:rsidRDefault="00121155" w:rsidP="00E83983">
      <w:pPr>
        <w:pStyle w:val="Kop2"/>
      </w:pPr>
      <w:r>
        <w:t>B</w:t>
      </w:r>
      <w:r w:rsidR="00E83983">
        <w:t>eheerder dient extra zorgvuldig te handelen bij</w:t>
      </w:r>
      <w:r w:rsidR="00873B24">
        <w:t>,</w:t>
      </w:r>
      <w:r w:rsidR="00E83983">
        <w:t xml:space="preserve"> </w:t>
      </w:r>
      <w:r w:rsidR="00873B24">
        <w:t xml:space="preserve">en is verantwoordelijk voor, </w:t>
      </w:r>
      <w:r w:rsidR="00E83983">
        <w:t xml:space="preserve">het </w:t>
      </w:r>
      <w:r w:rsidR="00C1016B">
        <w:t xml:space="preserve">verlenen van toegang </w:t>
      </w:r>
      <w:r w:rsidR="00873B24">
        <w:t>tot het Mett Platform (bijvoorbeeld</w:t>
      </w:r>
      <w:r w:rsidR="00C1016B">
        <w:t xml:space="preserve"> bij het </w:t>
      </w:r>
      <w:r w:rsidR="00E83983">
        <w:t>verstrekken van Authenticatiemiddelen</w:t>
      </w:r>
      <w:r w:rsidR="00C1016B">
        <w:t>)</w:t>
      </w:r>
      <w:r w:rsidR="00E83983">
        <w:t xml:space="preserve"> </w:t>
      </w:r>
      <w:r w:rsidR="00C1016B">
        <w:t>aan Gebruiker(s).</w:t>
      </w:r>
      <w:r w:rsidR="00404A70">
        <w:t xml:space="preserve"> </w:t>
      </w:r>
    </w:p>
    <w:p w14:paraId="653E304B" w14:textId="77777777" w:rsidR="001574EE" w:rsidRDefault="001574EE" w:rsidP="001574EE">
      <w:pPr>
        <w:pStyle w:val="Kop1"/>
      </w:pPr>
      <w:bookmarkStart w:id="2" w:name="_GoBack"/>
      <w:bookmarkEnd w:id="2"/>
      <w:r>
        <w:t>Gebruik van Authenticatiemiddelen</w:t>
      </w:r>
    </w:p>
    <w:p w14:paraId="1DCF8C42" w14:textId="77777777" w:rsidR="002826A8" w:rsidRDefault="00C070E3" w:rsidP="00C070E3">
      <w:pPr>
        <w:pStyle w:val="Kop2"/>
      </w:pPr>
      <w:r w:rsidRPr="00C070E3">
        <w:t xml:space="preserve">Gebruiker </w:t>
      </w:r>
      <w:r>
        <w:t xml:space="preserve">is verantwoordelijk voor de </w:t>
      </w:r>
      <w:r w:rsidR="00327520" w:rsidRPr="00C070E3">
        <w:t xml:space="preserve">aan hem verstrekte of door hem aangemaakte </w:t>
      </w:r>
      <w:r w:rsidRPr="00C070E3">
        <w:t>A</w:t>
      </w:r>
      <w:r w:rsidR="00D665F1">
        <w:t>uthenticatiemiddelen</w:t>
      </w:r>
      <w:r w:rsidR="00921852">
        <w:t xml:space="preserve">. Gebruiker zal deze persoonlijke Authenticatiemiddelen </w:t>
      </w:r>
      <w:r w:rsidR="00327520" w:rsidRPr="00C070E3">
        <w:t xml:space="preserve">zorgvuldig behandelen en geheim houden. </w:t>
      </w:r>
      <w:r w:rsidR="00921852">
        <w:t>Gebruiker zal doeltreffende maatregelen nemen om misbruik van Authenticatiemidd</w:t>
      </w:r>
      <w:r w:rsidR="002826A8">
        <w:t>elen te voorkomen.</w:t>
      </w:r>
    </w:p>
    <w:p w14:paraId="3E447FBE" w14:textId="77777777" w:rsidR="00D665F1" w:rsidRDefault="00C070E3" w:rsidP="00C070E3">
      <w:pPr>
        <w:pStyle w:val="Kop2"/>
      </w:pPr>
      <w:r w:rsidRPr="00C070E3">
        <w:t>Mett</w:t>
      </w:r>
      <w:r w:rsidR="00327520" w:rsidRPr="00C070E3">
        <w:t xml:space="preserve"> is niet aansprakelijk voor misbruik van </w:t>
      </w:r>
      <w:r w:rsidRPr="00C070E3">
        <w:t xml:space="preserve">Authenticatiemiddelen </w:t>
      </w:r>
      <w:r w:rsidR="00327520" w:rsidRPr="00C070E3">
        <w:t xml:space="preserve">en mag ervan uitgaan dat een </w:t>
      </w:r>
      <w:r w:rsidRPr="00C070E3">
        <w:t>Gebruiker</w:t>
      </w:r>
      <w:r w:rsidR="00327520" w:rsidRPr="00C070E3">
        <w:t xml:space="preserve"> die zich aanmeldt met de </w:t>
      </w:r>
      <w:r w:rsidRPr="00C070E3">
        <w:t>Authenticatiemiddelen</w:t>
      </w:r>
      <w:r w:rsidR="00327520" w:rsidRPr="00C070E3">
        <w:t xml:space="preserve"> een door Opdrachtgever geautoriseerde gebruiker</w:t>
      </w:r>
      <w:r w:rsidR="000106B3">
        <w:t xml:space="preserve"> van het Mett Platform is</w:t>
      </w:r>
      <w:r w:rsidR="00D665F1">
        <w:t>.</w:t>
      </w:r>
    </w:p>
    <w:p w14:paraId="64E5659A" w14:textId="77777777" w:rsidR="00327520" w:rsidRPr="00C070E3" w:rsidRDefault="00327520" w:rsidP="00C070E3">
      <w:pPr>
        <w:pStyle w:val="Kop2"/>
      </w:pPr>
      <w:r w:rsidRPr="00C070E3">
        <w:t xml:space="preserve">Zodra </w:t>
      </w:r>
      <w:r w:rsidR="00C070E3" w:rsidRPr="00C070E3">
        <w:t xml:space="preserve">Gebruiker </w:t>
      </w:r>
      <w:r w:rsidRPr="00C070E3">
        <w:t xml:space="preserve">weet of reden heeft te vermoeden dat </w:t>
      </w:r>
      <w:r w:rsidR="00C070E3" w:rsidRPr="00C070E3">
        <w:t>A</w:t>
      </w:r>
      <w:r w:rsidRPr="00C070E3">
        <w:t xml:space="preserve">uthenticatiemiddelen in handen zijn gekomen van onbevoegden, zal </w:t>
      </w:r>
      <w:r w:rsidR="00C070E3" w:rsidRPr="00C070E3">
        <w:t>Gebruiker</w:t>
      </w:r>
      <w:r w:rsidRPr="00C070E3">
        <w:t xml:space="preserve"> </w:t>
      </w:r>
      <w:r w:rsidR="00C764DE">
        <w:t>de Beheerder</w:t>
      </w:r>
      <w:r w:rsidR="00C764DE" w:rsidRPr="00C070E3">
        <w:t xml:space="preserve"> </w:t>
      </w:r>
      <w:r w:rsidRPr="00C070E3">
        <w:t xml:space="preserve">daarvan op de hoogte stellen, onverminderd de eigen verplichting van </w:t>
      </w:r>
      <w:r w:rsidR="00C070E3" w:rsidRPr="00C070E3">
        <w:t>Gebruiker</w:t>
      </w:r>
      <w:r w:rsidRPr="00C070E3">
        <w:t xml:space="preserve"> om direct zelf doeltreffende maatregelen te treffen door bijvoorbeeld andere gebruikersnamen en wachtwoorden in te stellen of het desbetreffende account op te schorten. </w:t>
      </w:r>
      <w:r w:rsidR="00C764DE">
        <w:t>In een voorkomend geval neemt de Beheerder al dan niet in samenwerking met Mett passende maatregelen.</w:t>
      </w:r>
    </w:p>
    <w:p w14:paraId="4F77AD05" w14:textId="77777777" w:rsidR="001574EE" w:rsidRDefault="001574EE" w:rsidP="001574EE">
      <w:pPr>
        <w:pStyle w:val="Kop1"/>
      </w:pPr>
      <w:r>
        <w:t>Opslag en verwerking van persoonsgegevens</w:t>
      </w:r>
    </w:p>
    <w:p w14:paraId="3D357E1F" w14:textId="77777777" w:rsidR="00B94138" w:rsidRPr="00B94138" w:rsidRDefault="0020274C" w:rsidP="00C764DE">
      <w:pPr>
        <w:pStyle w:val="Kop2"/>
      </w:pPr>
      <w:r>
        <w:t xml:space="preserve">Bij het </w:t>
      </w:r>
      <w:r w:rsidR="00712E25" w:rsidRPr="00712E25">
        <w:t xml:space="preserve">gebruik van </w:t>
      </w:r>
      <w:r w:rsidR="00712E25">
        <w:t xml:space="preserve">het Mett Platform </w:t>
      </w:r>
      <w:r>
        <w:t xml:space="preserve">worden persoonsgegevens verwerkt, zoals de opslag van die gegevens op servers van Mett. </w:t>
      </w:r>
      <w:r w:rsidR="00712E25" w:rsidRPr="00712E25">
        <w:t xml:space="preserve">Opdrachtgever </w:t>
      </w:r>
      <w:r w:rsidR="000118B7">
        <w:t xml:space="preserve">geldt daarbij als </w:t>
      </w:r>
      <w:r w:rsidR="0081115A">
        <w:t>verwerkingsverantwoordelijke</w:t>
      </w:r>
      <w:r w:rsidR="00E159C6">
        <w:t>.</w:t>
      </w:r>
      <w:r w:rsidR="00712E25" w:rsidRPr="00712E25">
        <w:t xml:space="preserve"> Dit betekent dat de verantwoordelijkheid voor naleving van de Toepasselijke Privacy Wetgeving bij het verwerken van persoonsgegevens bij Opdrachtgever ligt. </w:t>
      </w:r>
      <w:r w:rsidR="0081115A">
        <w:t>Mett geldt daarbij als verwerker.</w:t>
      </w:r>
      <w:r w:rsidR="00C764DE">
        <w:t xml:space="preserve"> </w:t>
      </w:r>
      <w:r w:rsidR="00B16503" w:rsidRPr="00B16503">
        <w:t xml:space="preserve">In die hoedanigheid zal </w:t>
      </w:r>
      <w:r w:rsidR="00B16503">
        <w:t xml:space="preserve">Mett </w:t>
      </w:r>
      <w:r w:rsidR="00AC0F1E">
        <w:t xml:space="preserve">zich houden aan de </w:t>
      </w:r>
      <w:r w:rsidR="00B16503" w:rsidRPr="00B16503">
        <w:t xml:space="preserve">afspraken </w:t>
      </w:r>
      <w:r w:rsidR="00AC0F1E">
        <w:t xml:space="preserve">– in de Verwerkingsovereenkomst – die </w:t>
      </w:r>
      <w:r w:rsidR="00B16503" w:rsidRPr="00B16503">
        <w:t xml:space="preserve">zij heeft gemaakt met Opdrachtgever in zijn hoedanigheid als verantwoordelijke. Andere verwerkingen zal </w:t>
      </w:r>
      <w:r w:rsidR="00AC0F1E">
        <w:t xml:space="preserve">Mett </w:t>
      </w:r>
      <w:r w:rsidR="00B16503" w:rsidRPr="00B16503">
        <w:t xml:space="preserve">alleen uitvoeren in opdracht van Opdrachtgever of als daartoe een wettelijke verplichting bestaat. </w:t>
      </w:r>
    </w:p>
    <w:p w14:paraId="483434EB" w14:textId="77777777" w:rsidR="001574EE" w:rsidRDefault="001574EE" w:rsidP="001574EE">
      <w:pPr>
        <w:pStyle w:val="Kop1"/>
      </w:pPr>
      <w:r>
        <w:t>Duur en beëindiging</w:t>
      </w:r>
    </w:p>
    <w:p w14:paraId="15DEE40E" w14:textId="77777777" w:rsidR="00781C15" w:rsidRDefault="00891728" w:rsidP="00891728">
      <w:pPr>
        <w:pStyle w:val="Kop2"/>
      </w:pPr>
      <w:r>
        <w:t>De duur van de Licentie is gelijk a</w:t>
      </w:r>
      <w:r w:rsidR="002C52D8">
        <w:t>an de duur van de Overeenkomst.</w:t>
      </w:r>
      <w:r w:rsidR="00D665F1">
        <w:t xml:space="preserve"> </w:t>
      </w:r>
      <w:r>
        <w:t xml:space="preserve">De duur van de Licentie kan beperkt worden door voorwaarden die de </w:t>
      </w:r>
      <w:r w:rsidR="00C764DE">
        <w:t>B</w:t>
      </w:r>
      <w:r>
        <w:t xml:space="preserve">eheerder </w:t>
      </w:r>
      <w:r w:rsidR="00781C15">
        <w:t>heeft gesteld (</w:t>
      </w:r>
      <w:r w:rsidR="00EE6E51">
        <w:t>bijvoorbeeld</w:t>
      </w:r>
      <w:r w:rsidR="00781C15">
        <w:t xml:space="preserve"> een gebruiksrecht per project of per jaar).</w:t>
      </w:r>
    </w:p>
    <w:p w14:paraId="22DFA7E8" w14:textId="3971700D" w:rsidR="00D665F1" w:rsidRPr="00D665F1" w:rsidRDefault="00322BA7" w:rsidP="00D665F1">
      <w:pPr>
        <w:pStyle w:val="Kop2"/>
      </w:pPr>
      <w:r>
        <w:t>Onverminderd</w:t>
      </w:r>
      <w:r w:rsidR="00E15EB2">
        <w:t xml:space="preserve"> de rechten van Mett onder de Overeenkomst, heeft Mett de bevoegdheid om de Licentie </w:t>
      </w:r>
      <w:r w:rsidR="00D665F1">
        <w:t xml:space="preserve">tijdelijk op te schorten of </w:t>
      </w:r>
      <w:r w:rsidR="00D049BF">
        <w:t>op te zeggen</w:t>
      </w:r>
      <w:r w:rsidR="00BC4573">
        <w:t xml:space="preserve"> indien Gebruiker niet voldoet aan de door Mett gestelde voorwaarden</w:t>
      </w:r>
      <w:r w:rsidR="00E15EB2">
        <w:t xml:space="preserve"> (bijvoorbeeld indien Gebruiker niet voldoe</w:t>
      </w:r>
      <w:r w:rsidR="00BC4573">
        <w:t>t</w:t>
      </w:r>
      <w:r w:rsidR="00E15EB2">
        <w:t xml:space="preserve"> aan deze </w:t>
      </w:r>
      <w:r w:rsidR="00524825">
        <w:t>Gebruiksvoorwaarden</w:t>
      </w:r>
      <w:r w:rsidR="00E15EB2">
        <w:t xml:space="preserve"> en/of de Algemene Voorwaarden).</w:t>
      </w:r>
      <w:r w:rsidR="00D665F1">
        <w:t xml:space="preserve"> Mett is in een dergelijk situatie in geen geval gehouden tot enige restitutie, compensatie of schadevergoeding jegens de Gebruiker of Opdrachtgever.</w:t>
      </w:r>
    </w:p>
    <w:p w14:paraId="7939394F" w14:textId="77777777" w:rsidR="00EF2B2C" w:rsidRPr="00EF2B2C" w:rsidRDefault="00D049BF" w:rsidP="00EF2B2C">
      <w:pPr>
        <w:pStyle w:val="Kop2"/>
      </w:pPr>
      <w:r w:rsidRPr="00D049BF">
        <w:t xml:space="preserve">Bij beëindiging van </w:t>
      </w:r>
      <w:r>
        <w:t xml:space="preserve">de Licentie </w:t>
      </w:r>
      <w:r w:rsidRPr="00D049BF">
        <w:t xml:space="preserve">– op welke grond en om welke reden dan ook – vervallen alle aan </w:t>
      </w:r>
      <w:r>
        <w:t>Gebruiker</w:t>
      </w:r>
      <w:r w:rsidRPr="00D049BF">
        <w:t xml:space="preserve"> op grond van deze </w:t>
      </w:r>
      <w:r>
        <w:t>Gebruiksvoorwaarden</w:t>
      </w:r>
      <w:r w:rsidRPr="00D049BF">
        <w:t xml:space="preserve"> </w:t>
      </w:r>
      <w:r w:rsidR="00DC6BE6">
        <w:t xml:space="preserve">en/of Overeenkomst </w:t>
      </w:r>
      <w:r w:rsidRPr="00D049BF">
        <w:t xml:space="preserve">verleende rechten automatisch en is verder gebruik van </w:t>
      </w:r>
      <w:r>
        <w:t>het Mett Platform</w:t>
      </w:r>
      <w:r w:rsidRPr="00D049BF">
        <w:t xml:space="preserve"> niet meer toegestaan.</w:t>
      </w:r>
    </w:p>
    <w:sectPr w:rsidR="00EF2B2C" w:rsidRPr="00EF2B2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ase" w:date="2018-04-26T09:21:00Z" w:initials="EJP">
    <w:p w14:paraId="23587739" w14:textId="77777777" w:rsidR="002E10A2" w:rsidRDefault="002E10A2">
      <w:pPr>
        <w:pStyle w:val="Tekstopmerking"/>
      </w:pPr>
      <w:r>
        <w:rPr>
          <w:rStyle w:val="Verwijzingopmerking"/>
        </w:rPr>
        <w:annotationRef/>
      </w:r>
      <w:r>
        <w:t>Vraag: we zouden onderstaande tekst ook in de Wij (Mett) en Jij (Opdrachtgever) vorm kunnen schrijven om het nog wat toegankelijker te maken. Zouden jullie dat willen of vinden jullie het document nu al helder genoeg?</w:t>
      </w:r>
    </w:p>
  </w:comment>
  <w:comment w:id="1" w:author="pase" w:date="2018-04-26T09:15:00Z" w:initials="EJP">
    <w:p w14:paraId="13E2925D" w14:textId="77777777" w:rsidR="002E10A2" w:rsidRDefault="002E10A2" w:rsidP="002E10A2">
      <w:pPr>
        <w:pStyle w:val="Tekstopmerking"/>
      </w:pPr>
      <w:r>
        <w:rPr>
          <w:rStyle w:val="Verwijzingopmerking"/>
        </w:rPr>
        <w:annotationRef/>
      </w:r>
      <w:r>
        <w:t xml:space="preserve">Update 25/4: tekst gebaseerd op missie van Mett als vermeld op de website van Mett. Heb gekozen voor deze inleiding en deze tekst niet in artikel 2.1 onder te brengen, omdat het echt een inleidende tekst is en niet een contractbepaling.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587739" w15:done="0"/>
  <w15:commentEx w15:paraId="13E292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587739" w16cid:durableId="1EB14301"/>
  <w16cid:commentId w16cid:paraId="13E2925D" w16cid:durableId="1EB1430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7628E"/>
    <w:multiLevelType w:val="hybridMultilevel"/>
    <w:tmpl w:val="9DE0465E"/>
    <w:lvl w:ilvl="0" w:tplc="4F2A8FF8">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882B56"/>
    <w:multiLevelType w:val="multilevel"/>
    <w:tmpl w:val="869A3E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32E5FB6"/>
    <w:multiLevelType w:val="multilevel"/>
    <w:tmpl w:val="B8F2A62C"/>
    <w:lvl w:ilvl="0">
      <w:start w:val="5"/>
      <w:numFmt w:val="decimal"/>
      <w:lvlText w:val="%1"/>
      <w:lvlJc w:val="left"/>
      <w:pPr>
        <w:tabs>
          <w:tab w:val="num" w:pos="705"/>
        </w:tabs>
        <w:ind w:left="705" w:hanging="705"/>
      </w:pPr>
      <w:rPr>
        <w:rFonts w:hint="default"/>
      </w:rPr>
    </w:lvl>
    <w:lvl w:ilvl="1">
      <w:start w:val="1"/>
      <w:numFmt w:val="upperLetter"/>
      <w:lvlText w:val="%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EC32995"/>
    <w:multiLevelType w:val="multilevel"/>
    <w:tmpl w:val="D8EA1BC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EA634E4"/>
    <w:multiLevelType w:val="hybridMultilevel"/>
    <w:tmpl w:val="C64A911E"/>
    <w:lvl w:ilvl="0" w:tplc="ECA042EA">
      <w:start w:val="1"/>
      <w:numFmt w:val="decimal"/>
      <w:lvlText w:val="1.%1"/>
      <w:lvlJc w:val="left"/>
      <w:pPr>
        <w:ind w:left="14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 w15:restartNumberingAfterBreak="0">
    <w:nsid w:val="489125E0"/>
    <w:multiLevelType w:val="multilevel"/>
    <w:tmpl w:val="869A3E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F4D03E0"/>
    <w:multiLevelType w:val="multilevel"/>
    <w:tmpl w:val="95FA2DD4"/>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514C0943"/>
    <w:multiLevelType w:val="multilevel"/>
    <w:tmpl w:val="76A64FD2"/>
    <w:lvl w:ilvl="0">
      <w:start w:val="1"/>
      <w:numFmt w:val="decimal"/>
      <w:lvlText w:val="Artikel %1."/>
      <w:lvlJc w:val="left"/>
      <w:pPr>
        <w:tabs>
          <w:tab w:val="num" w:pos="720"/>
        </w:tabs>
        <w:ind w:left="0" w:firstLine="0"/>
      </w:pPr>
      <w:rPr>
        <w:rFonts w:cs="Times New Roman" w:hint="default"/>
      </w:rPr>
    </w:lvl>
    <w:lvl w:ilvl="1">
      <w:start w:val="1"/>
      <w:numFmt w:val="decimal"/>
      <w:isLgl/>
      <w:lvlText w:val="%1.%2"/>
      <w:lvlJc w:val="left"/>
      <w:pPr>
        <w:tabs>
          <w:tab w:val="num" w:pos="720"/>
        </w:tabs>
        <w:ind w:left="567" w:hanging="567"/>
      </w:pPr>
      <w:rPr>
        <w:rFonts w:cs="Times New Roman" w:hint="default"/>
      </w:rPr>
    </w:lvl>
    <w:lvl w:ilvl="2">
      <w:start w:val="1"/>
      <w:numFmt w:val="upperLetter"/>
      <w:lvlText w:val="%3."/>
      <w:lvlJc w:val="left"/>
      <w:pPr>
        <w:tabs>
          <w:tab w:val="num" w:pos="1080"/>
        </w:tabs>
        <w:ind w:left="1080" w:hanging="720"/>
      </w:pPr>
      <w:rPr>
        <w:rFonts w:hint="default"/>
      </w:rPr>
    </w:lvl>
    <w:lvl w:ilvl="3">
      <w:start w:val="1"/>
      <w:numFmt w:val="lowerLetter"/>
      <w:lvlText w:val="%4"/>
      <w:lvlJc w:val="left"/>
      <w:pPr>
        <w:tabs>
          <w:tab w:val="num" w:pos="1440"/>
        </w:tabs>
        <w:ind w:left="1418" w:hanging="341"/>
      </w:pPr>
      <w:rPr>
        <w:rFonts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15:restartNumberingAfterBreak="0">
    <w:nsid w:val="550E40DD"/>
    <w:multiLevelType w:val="multilevel"/>
    <w:tmpl w:val="869A3E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AEA0F9A"/>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BFB591E"/>
    <w:multiLevelType w:val="multilevel"/>
    <w:tmpl w:val="0756D6DC"/>
    <w:lvl w:ilvl="0">
      <w:start w:val="1"/>
      <w:numFmt w:val="decimal"/>
      <w:pStyle w:val="artikelkop"/>
      <w:suff w:val="space"/>
      <w:lvlText w:val="Artikel %1"/>
      <w:lvlJc w:val="left"/>
      <w:pPr>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1134"/>
        </w:tabs>
        <w:ind w:left="1134" w:hanging="414"/>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6F5A3044"/>
    <w:multiLevelType w:val="hybridMultilevel"/>
    <w:tmpl w:val="E8EA1BB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0F94715"/>
    <w:multiLevelType w:val="multilevel"/>
    <w:tmpl w:val="6A82899A"/>
    <w:lvl w:ilvl="0">
      <w:start w:val="1"/>
      <w:numFmt w:val="decimal"/>
      <w:pStyle w:val="Kop1"/>
      <w:lvlText w:val="Artikel %1."/>
      <w:lvlJc w:val="left"/>
      <w:pPr>
        <w:tabs>
          <w:tab w:val="num" w:pos="720"/>
        </w:tabs>
        <w:ind w:left="0" w:firstLine="0"/>
      </w:pPr>
      <w:rPr>
        <w:rFonts w:ascii="Calibri" w:hAnsi="Calibri" w:cs="Times New Roman" w:hint="default"/>
        <w:b/>
        <w:i w:val="0"/>
        <w:sz w:val="22"/>
      </w:rPr>
    </w:lvl>
    <w:lvl w:ilvl="1">
      <w:start w:val="1"/>
      <w:numFmt w:val="decimal"/>
      <w:pStyle w:val="Kop2"/>
      <w:isLgl/>
      <w:lvlText w:val="%1.%2"/>
      <w:lvlJc w:val="left"/>
      <w:pPr>
        <w:tabs>
          <w:tab w:val="num" w:pos="1288"/>
        </w:tabs>
        <w:ind w:left="1135" w:hanging="567"/>
      </w:pPr>
      <w:rPr>
        <w:b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Kop3"/>
      <w:lvlText w:val="%3."/>
      <w:lvlJc w:val="left"/>
      <w:pPr>
        <w:tabs>
          <w:tab w:val="num" w:pos="1080"/>
        </w:tabs>
        <w:ind w:left="1134" w:hanging="774"/>
      </w:pPr>
      <w:rPr>
        <w:rFonts w:hint="default"/>
        <w:b w:val="0"/>
      </w:rPr>
    </w:lvl>
    <w:lvl w:ilvl="3">
      <w:start w:val="1"/>
      <w:numFmt w:val="lowerLetter"/>
      <w:pStyle w:val="Kop4"/>
      <w:lvlText w:val="(%4)"/>
      <w:lvlJc w:val="left"/>
      <w:pPr>
        <w:tabs>
          <w:tab w:val="num" w:pos="1440"/>
        </w:tabs>
        <w:ind w:left="1701" w:hanging="624"/>
      </w:pPr>
      <w:rPr>
        <w:rFonts w:hint="default"/>
      </w:rPr>
    </w:lvl>
    <w:lvl w:ilvl="4">
      <w:start w:val="1"/>
      <w:numFmt w:val="none"/>
      <w:isLgl/>
      <w:lvlText w:val="(i) "/>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3" w15:restartNumberingAfterBreak="0">
    <w:nsid w:val="714E1BCA"/>
    <w:multiLevelType w:val="multilevel"/>
    <w:tmpl w:val="869A3E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1650CA1"/>
    <w:multiLevelType w:val="hybridMultilevel"/>
    <w:tmpl w:val="F23434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5D36E8A"/>
    <w:multiLevelType w:val="multilevel"/>
    <w:tmpl w:val="C980C6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77A6581"/>
    <w:multiLevelType w:val="multilevel"/>
    <w:tmpl w:val="869A3E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7"/>
  </w:num>
  <w:num w:numId="3">
    <w:abstractNumId w:val="12"/>
  </w:num>
  <w:num w:numId="4">
    <w:abstractNumId w:val="2"/>
  </w:num>
  <w:num w:numId="5">
    <w:abstractNumId w:val="6"/>
  </w:num>
  <w:num w:numId="6">
    <w:abstractNumId w:val="3"/>
  </w:num>
  <w:num w:numId="7">
    <w:abstractNumId w:val="13"/>
  </w:num>
  <w:num w:numId="8">
    <w:abstractNumId w:val="16"/>
  </w:num>
  <w:num w:numId="9">
    <w:abstractNumId w:val="5"/>
  </w:num>
  <w:num w:numId="10">
    <w:abstractNumId w:val="1"/>
  </w:num>
  <w:num w:numId="11">
    <w:abstractNumId w:val="8"/>
  </w:num>
  <w:num w:numId="12">
    <w:abstractNumId w:val="15"/>
  </w:num>
  <w:num w:numId="13">
    <w:abstractNumId w:val="4"/>
  </w:num>
  <w:num w:numId="14">
    <w:abstractNumId w:val="10"/>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2C"/>
    <w:rsid w:val="00005339"/>
    <w:rsid w:val="000106B3"/>
    <w:rsid w:val="000118B7"/>
    <w:rsid w:val="00091796"/>
    <w:rsid w:val="00111F6D"/>
    <w:rsid w:val="0011525A"/>
    <w:rsid w:val="00121155"/>
    <w:rsid w:val="001249EB"/>
    <w:rsid w:val="001574EE"/>
    <w:rsid w:val="00174F75"/>
    <w:rsid w:val="00187739"/>
    <w:rsid w:val="0020274C"/>
    <w:rsid w:val="0022742A"/>
    <w:rsid w:val="00254E73"/>
    <w:rsid w:val="002826A8"/>
    <w:rsid w:val="00285067"/>
    <w:rsid w:val="00286685"/>
    <w:rsid w:val="002C52D8"/>
    <w:rsid w:val="002E10A2"/>
    <w:rsid w:val="00304A58"/>
    <w:rsid w:val="00322BA7"/>
    <w:rsid w:val="00327520"/>
    <w:rsid w:val="00337317"/>
    <w:rsid w:val="00357CEF"/>
    <w:rsid w:val="003C3EDF"/>
    <w:rsid w:val="00404A70"/>
    <w:rsid w:val="004409C8"/>
    <w:rsid w:val="00463842"/>
    <w:rsid w:val="00485A0D"/>
    <w:rsid w:val="004C338D"/>
    <w:rsid w:val="004F2A42"/>
    <w:rsid w:val="004F3A44"/>
    <w:rsid w:val="005008B3"/>
    <w:rsid w:val="00524825"/>
    <w:rsid w:val="00544B96"/>
    <w:rsid w:val="00554546"/>
    <w:rsid w:val="0057602C"/>
    <w:rsid w:val="005B62CA"/>
    <w:rsid w:val="005F0B2F"/>
    <w:rsid w:val="005F7F80"/>
    <w:rsid w:val="006C36DF"/>
    <w:rsid w:val="006F5841"/>
    <w:rsid w:val="007053B8"/>
    <w:rsid w:val="00712E25"/>
    <w:rsid w:val="00767FC2"/>
    <w:rsid w:val="00771622"/>
    <w:rsid w:val="00781C15"/>
    <w:rsid w:val="0079497B"/>
    <w:rsid w:val="007B4212"/>
    <w:rsid w:val="007C1915"/>
    <w:rsid w:val="0081115A"/>
    <w:rsid w:val="00823F92"/>
    <w:rsid w:val="008554CE"/>
    <w:rsid w:val="00873B24"/>
    <w:rsid w:val="00891728"/>
    <w:rsid w:val="008F504B"/>
    <w:rsid w:val="009062C6"/>
    <w:rsid w:val="00921852"/>
    <w:rsid w:val="009903F5"/>
    <w:rsid w:val="009F515B"/>
    <w:rsid w:val="00A32C08"/>
    <w:rsid w:val="00A76926"/>
    <w:rsid w:val="00AB7B63"/>
    <w:rsid w:val="00AC0F1E"/>
    <w:rsid w:val="00AF5C2A"/>
    <w:rsid w:val="00B07D31"/>
    <w:rsid w:val="00B16503"/>
    <w:rsid w:val="00B227C4"/>
    <w:rsid w:val="00B7509C"/>
    <w:rsid w:val="00B94138"/>
    <w:rsid w:val="00BB2429"/>
    <w:rsid w:val="00BB3779"/>
    <w:rsid w:val="00BC4573"/>
    <w:rsid w:val="00BD18A5"/>
    <w:rsid w:val="00BF7051"/>
    <w:rsid w:val="00C070E3"/>
    <w:rsid w:val="00C1016B"/>
    <w:rsid w:val="00C22FB7"/>
    <w:rsid w:val="00C5588C"/>
    <w:rsid w:val="00C5780B"/>
    <w:rsid w:val="00C65266"/>
    <w:rsid w:val="00C764DE"/>
    <w:rsid w:val="00CE6C0F"/>
    <w:rsid w:val="00D049BF"/>
    <w:rsid w:val="00D665F1"/>
    <w:rsid w:val="00D953AA"/>
    <w:rsid w:val="00DA703F"/>
    <w:rsid w:val="00DC6BE6"/>
    <w:rsid w:val="00DF3BB2"/>
    <w:rsid w:val="00E12E24"/>
    <w:rsid w:val="00E159C6"/>
    <w:rsid w:val="00E15EB2"/>
    <w:rsid w:val="00E2593C"/>
    <w:rsid w:val="00E30A0A"/>
    <w:rsid w:val="00E37C62"/>
    <w:rsid w:val="00E64799"/>
    <w:rsid w:val="00E83983"/>
    <w:rsid w:val="00E93956"/>
    <w:rsid w:val="00E97858"/>
    <w:rsid w:val="00EB4A58"/>
    <w:rsid w:val="00ED512E"/>
    <w:rsid w:val="00EE6E51"/>
    <w:rsid w:val="00EF28E4"/>
    <w:rsid w:val="00EF2B2C"/>
    <w:rsid w:val="00F116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C95BA"/>
  <w15:docId w15:val="{A1C2026B-6A5E-0B46-B043-1ED2E938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F3BB2"/>
    <w:pPr>
      <w:suppressAutoHyphens/>
      <w:spacing w:after="0"/>
      <w:jc w:val="both"/>
    </w:pPr>
    <w:rPr>
      <w:rFonts w:ascii="Calibri" w:eastAsia="Times New Roman" w:hAnsi="Calibri" w:cs="Times New Roman"/>
      <w:szCs w:val="20"/>
    </w:rPr>
  </w:style>
  <w:style w:type="paragraph" w:styleId="Kop1">
    <w:name w:val="heading 1"/>
    <w:basedOn w:val="Standaard"/>
    <w:next w:val="Standaard"/>
    <w:link w:val="Kop1Char"/>
    <w:uiPriority w:val="9"/>
    <w:qFormat/>
    <w:rsid w:val="00DF3BB2"/>
    <w:pPr>
      <w:widowControl w:val="0"/>
      <w:numPr>
        <w:numId w:val="3"/>
      </w:numPr>
      <w:suppressAutoHyphens w:val="0"/>
      <w:spacing w:before="240"/>
      <w:outlineLvl w:val="0"/>
    </w:pPr>
    <w:rPr>
      <w:rFonts w:eastAsiaTheme="majorEastAsia" w:cstheme="majorBidi"/>
      <w:b/>
      <w:bCs/>
      <w:szCs w:val="28"/>
    </w:rPr>
  </w:style>
  <w:style w:type="paragraph" w:styleId="Kop2">
    <w:name w:val="heading 2"/>
    <w:basedOn w:val="Kop1"/>
    <w:next w:val="Standaard"/>
    <w:link w:val="Kop2Char"/>
    <w:uiPriority w:val="9"/>
    <w:unhideWhenUsed/>
    <w:qFormat/>
    <w:rsid w:val="00DF3BB2"/>
    <w:pPr>
      <w:numPr>
        <w:ilvl w:val="1"/>
      </w:numPr>
      <w:tabs>
        <w:tab w:val="clear" w:pos="1288"/>
        <w:tab w:val="num" w:pos="720"/>
      </w:tabs>
      <w:spacing w:before="0"/>
      <w:ind w:left="567"/>
      <w:outlineLvl w:val="1"/>
    </w:pPr>
    <w:rPr>
      <w:b w:val="0"/>
      <w:bCs w:val="0"/>
      <w:szCs w:val="26"/>
    </w:rPr>
  </w:style>
  <w:style w:type="paragraph" w:styleId="Kop3">
    <w:name w:val="heading 3"/>
    <w:basedOn w:val="Kop2"/>
    <w:next w:val="Standaard"/>
    <w:link w:val="Kop3Char"/>
    <w:uiPriority w:val="9"/>
    <w:unhideWhenUsed/>
    <w:qFormat/>
    <w:rsid w:val="00005339"/>
    <w:pPr>
      <w:numPr>
        <w:ilvl w:val="2"/>
      </w:numPr>
      <w:tabs>
        <w:tab w:val="clear" w:pos="1080"/>
      </w:tabs>
      <w:ind w:hanging="567"/>
      <w:outlineLvl w:val="2"/>
    </w:pPr>
    <w:rPr>
      <w:bCs/>
    </w:rPr>
  </w:style>
  <w:style w:type="paragraph" w:styleId="Kop4">
    <w:name w:val="heading 4"/>
    <w:basedOn w:val="Standaard"/>
    <w:next w:val="Standaard"/>
    <w:link w:val="Kop4Char"/>
    <w:uiPriority w:val="9"/>
    <w:unhideWhenUsed/>
    <w:qFormat/>
    <w:rsid w:val="00EF2B2C"/>
    <w:pPr>
      <w:keepNext/>
      <w:keepLines/>
      <w:numPr>
        <w:ilvl w:val="3"/>
        <w:numId w:val="3"/>
      </w:numPr>
      <w:ind w:left="1758"/>
      <w:outlineLvl w:val="3"/>
    </w:pPr>
    <w:rPr>
      <w:rFonts w:eastAsiaTheme="majorEastAsia" w:cstheme="majorBidi"/>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rsid w:val="00EF2B2C"/>
    <w:pPr>
      <w:spacing w:after="0" w:line="240" w:lineRule="auto"/>
    </w:pPr>
  </w:style>
  <w:style w:type="paragraph" w:styleId="Lijstalinea">
    <w:name w:val="List Paragraph"/>
    <w:basedOn w:val="Standaard"/>
    <w:uiPriority w:val="99"/>
    <w:qFormat/>
    <w:rsid w:val="00EF2B2C"/>
    <w:pPr>
      <w:ind w:left="720"/>
      <w:contextualSpacing/>
    </w:pPr>
  </w:style>
  <w:style w:type="character" w:customStyle="1" w:styleId="Kop1Char">
    <w:name w:val="Kop 1 Char"/>
    <w:basedOn w:val="Standaardalinea-lettertype"/>
    <w:link w:val="Kop1"/>
    <w:uiPriority w:val="9"/>
    <w:rsid w:val="00DF3BB2"/>
    <w:rPr>
      <w:rFonts w:ascii="Calibri" w:eastAsiaTheme="majorEastAsia" w:hAnsi="Calibri" w:cstheme="majorBidi"/>
      <w:b/>
      <w:bCs/>
      <w:szCs w:val="28"/>
    </w:rPr>
  </w:style>
  <w:style w:type="character" w:customStyle="1" w:styleId="Kop2Char">
    <w:name w:val="Kop 2 Char"/>
    <w:basedOn w:val="Standaardalinea-lettertype"/>
    <w:link w:val="Kop2"/>
    <w:uiPriority w:val="9"/>
    <w:rsid w:val="00DF3BB2"/>
    <w:rPr>
      <w:rFonts w:ascii="Calibri" w:eastAsiaTheme="majorEastAsia" w:hAnsi="Calibri" w:cstheme="majorBidi"/>
      <w:szCs w:val="26"/>
    </w:rPr>
  </w:style>
  <w:style w:type="character" w:customStyle="1" w:styleId="Kop3Char">
    <w:name w:val="Kop 3 Char"/>
    <w:basedOn w:val="Standaardalinea-lettertype"/>
    <w:link w:val="Kop3"/>
    <w:uiPriority w:val="9"/>
    <w:rsid w:val="00005339"/>
    <w:rPr>
      <w:rFonts w:ascii="Calibri" w:eastAsiaTheme="majorEastAsia" w:hAnsi="Calibri" w:cstheme="majorBidi"/>
      <w:bCs/>
      <w:szCs w:val="26"/>
    </w:rPr>
  </w:style>
  <w:style w:type="character" w:customStyle="1" w:styleId="Kop4Char">
    <w:name w:val="Kop 4 Char"/>
    <w:basedOn w:val="Standaardalinea-lettertype"/>
    <w:link w:val="Kop4"/>
    <w:uiPriority w:val="9"/>
    <w:rsid w:val="00EF2B2C"/>
    <w:rPr>
      <w:rFonts w:eastAsiaTheme="majorEastAsia" w:cstheme="majorBidi"/>
      <w:bCs/>
      <w:iCs/>
    </w:rPr>
  </w:style>
  <w:style w:type="paragraph" w:customStyle="1" w:styleId="OpmaakprofielTahoma10ptVetRegelafstandMeerdere12rg">
    <w:name w:val="Opmaakprofiel Tahoma 10 pt Vet Regelafstand:  Meerdere 12 rg"/>
    <w:basedOn w:val="Standaard"/>
    <w:rsid w:val="00EF2B2C"/>
    <w:pPr>
      <w:widowControl w:val="0"/>
    </w:pPr>
    <w:rPr>
      <w:b/>
      <w:bCs/>
    </w:rPr>
  </w:style>
  <w:style w:type="character" w:styleId="Verwijzingopmerking">
    <w:name w:val="annotation reference"/>
    <w:basedOn w:val="Standaardalinea-lettertype"/>
    <w:uiPriority w:val="99"/>
    <w:rsid w:val="00EF2B2C"/>
    <w:rPr>
      <w:sz w:val="16"/>
      <w:szCs w:val="16"/>
    </w:rPr>
  </w:style>
  <w:style w:type="paragraph" w:styleId="Tekstopmerking">
    <w:name w:val="annotation text"/>
    <w:basedOn w:val="Standaard"/>
    <w:link w:val="TekstopmerkingChar"/>
    <w:uiPriority w:val="99"/>
    <w:rsid w:val="00EF2B2C"/>
  </w:style>
  <w:style w:type="character" w:customStyle="1" w:styleId="TekstopmerkingChar">
    <w:name w:val="Tekst opmerking Char"/>
    <w:basedOn w:val="Standaardalinea-lettertype"/>
    <w:link w:val="Tekstopmerking"/>
    <w:uiPriority w:val="99"/>
    <w:rsid w:val="00EF2B2C"/>
    <w:rPr>
      <w:rFonts w:ascii="Tahoma" w:eastAsia="Times New Roman" w:hAnsi="Tahoma" w:cs="Times New Roman"/>
      <w:sz w:val="20"/>
      <w:szCs w:val="20"/>
    </w:rPr>
  </w:style>
  <w:style w:type="paragraph" w:styleId="Ballontekst">
    <w:name w:val="Balloon Text"/>
    <w:basedOn w:val="Standaard"/>
    <w:link w:val="BallontekstChar"/>
    <w:uiPriority w:val="99"/>
    <w:semiHidden/>
    <w:unhideWhenUsed/>
    <w:rsid w:val="00EF2B2C"/>
    <w:pPr>
      <w:spacing w:line="240" w:lineRule="auto"/>
    </w:pPr>
    <w:rPr>
      <w:rFonts w:cs="Tahoma"/>
      <w:sz w:val="16"/>
      <w:szCs w:val="16"/>
    </w:rPr>
  </w:style>
  <w:style w:type="character" w:customStyle="1" w:styleId="BallontekstChar">
    <w:name w:val="Ballontekst Char"/>
    <w:basedOn w:val="Standaardalinea-lettertype"/>
    <w:link w:val="Ballontekst"/>
    <w:uiPriority w:val="99"/>
    <w:semiHidden/>
    <w:rsid w:val="00EF2B2C"/>
    <w:rPr>
      <w:rFonts w:ascii="Tahoma" w:eastAsia="Times New Roman" w:hAnsi="Tahoma" w:cs="Tahoma"/>
      <w:sz w:val="16"/>
      <w:szCs w:val="16"/>
    </w:rPr>
  </w:style>
  <w:style w:type="character" w:styleId="Hyperlink">
    <w:name w:val="Hyperlink"/>
    <w:basedOn w:val="Standaardalinea-lettertype"/>
    <w:uiPriority w:val="99"/>
    <w:unhideWhenUsed/>
    <w:rsid w:val="00DF3BB2"/>
    <w:rPr>
      <w:color w:val="0000FF" w:themeColor="hyperlink"/>
      <w:u w:val="single"/>
    </w:rPr>
  </w:style>
  <w:style w:type="paragraph" w:customStyle="1" w:styleId="artikelkop">
    <w:name w:val="artikelkop"/>
    <w:basedOn w:val="Standaard"/>
    <w:link w:val="artikelkopChar"/>
    <w:rsid w:val="00005339"/>
    <w:pPr>
      <w:keepNext/>
      <w:numPr>
        <w:numId w:val="14"/>
      </w:numPr>
      <w:suppressAutoHyphens w:val="0"/>
      <w:jc w:val="left"/>
    </w:pPr>
    <w:rPr>
      <w:b/>
    </w:rPr>
  </w:style>
  <w:style w:type="character" w:customStyle="1" w:styleId="artikelkopChar">
    <w:name w:val="artikelkop Char"/>
    <w:basedOn w:val="Standaardalinea-lettertype"/>
    <w:link w:val="artikelkop"/>
    <w:rsid w:val="00005339"/>
    <w:rPr>
      <w:rFonts w:ascii="Calibri" w:eastAsia="Times New Roman" w:hAnsi="Calibri" w:cs="Times New Roman"/>
      <w:b/>
      <w:szCs w:val="20"/>
    </w:rPr>
  </w:style>
  <w:style w:type="paragraph" w:styleId="Onderwerpvanopmerking">
    <w:name w:val="annotation subject"/>
    <w:basedOn w:val="Tekstopmerking"/>
    <w:next w:val="Tekstopmerking"/>
    <w:link w:val="OnderwerpvanopmerkingChar"/>
    <w:uiPriority w:val="99"/>
    <w:semiHidden/>
    <w:unhideWhenUsed/>
    <w:rsid w:val="00005339"/>
    <w:pPr>
      <w:spacing w:line="240" w:lineRule="auto"/>
    </w:pPr>
    <w:rPr>
      <w:b/>
      <w:bCs/>
      <w:sz w:val="20"/>
    </w:rPr>
  </w:style>
  <w:style w:type="character" w:customStyle="1" w:styleId="OnderwerpvanopmerkingChar">
    <w:name w:val="Onderwerp van opmerking Char"/>
    <w:basedOn w:val="TekstopmerkingChar"/>
    <w:link w:val="Onderwerpvanopmerking"/>
    <w:uiPriority w:val="99"/>
    <w:semiHidden/>
    <w:rsid w:val="00005339"/>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51599-C915-054D-BA10-8B743325F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1416</Words>
  <Characters>7792</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Organisatienaam</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stoffelsmaa</dc:creator>
  <cp:lastModifiedBy>Jeroen Rispens</cp:lastModifiedBy>
  <cp:revision>2</cp:revision>
  <dcterms:created xsi:type="dcterms:W3CDTF">2018-05-24T11:58:00Z</dcterms:created>
  <dcterms:modified xsi:type="dcterms:W3CDTF">2018-05-24T11:58:00Z</dcterms:modified>
</cp:coreProperties>
</file>